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8F" w:rsidRDefault="00C33F8F" w:rsidP="005A762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   органической    химии    и    основные    этапы    ее    развития. Классификация органических соединений. Изомерия. Гомология. Основные   положения   классической   теории   строения   органических соединений   (А.М.   Бутлеров).</w:t>
      </w:r>
    </w:p>
    <w:p w:rsidR="00C33F8F" w:rsidRDefault="00C33F8F" w:rsidP="005A762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основы органической химии.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Теоретическими основами органической химии являются теория строения органических соединений и теория реакционной способ</w:t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ности, </w:t>
      </w:r>
      <w:r>
        <w:rPr>
          <w:rFonts w:ascii="Times New Roman" w:hAnsi="Times New Roman" w:cs="Times New Roman"/>
          <w:sz w:val="24"/>
          <w:szCs w:val="24"/>
        </w:rPr>
        <w:t>т. е. учение о соединении атомов в молекуле, о взаимном влиянии атомов в молекуле и о протекании реакций. Критериями ценности теории являются: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способность систематизировать имеющийся фактический ма</w:t>
      </w:r>
      <w:r>
        <w:rPr>
          <w:rFonts w:ascii="Times New Roman" w:hAnsi="Times New Roman" w:cs="Times New Roman"/>
          <w:sz w:val="24"/>
          <w:szCs w:val="24"/>
        </w:rPr>
        <w:softHyphen/>
        <w:t>териал;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способность объяснить природу той силы, которая удерживает атомы  в  молекуле  (природу  химической  связи);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способность объяснить  протекающие химические процессы, физические и химические свойства веществ;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возможность предсказания новых химических реакций, новых типов соединений и т.д.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ТЕОРИИ СТРОЕНИЯ ОРГАНИЧЕСКИХ СОЕДИНЕНИЙ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радикалов</w:t>
      </w:r>
      <w:r>
        <w:rPr>
          <w:rFonts w:ascii="Times New Roman" w:hAnsi="Times New Roman" w:cs="Times New Roman"/>
          <w:sz w:val="24"/>
          <w:szCs w:val="24"/>
        </w:rPr>
        <w:t>. Исторически первой в органической химии была теория радикалов. В создании этой теории важную роль сыграла электрохимическая теория химической связи И. Берцелиуса, гос</w:t>
      </w:r>
      <w:r>
        <w:rPr>
          <w:rFonts w:ascii="Times New Roman" w:hAnsi="Times New Roman" w:cs="Times New Roman"/>
          <w:sz w:val="24"/>
          <w:szCs w:val="24"/>
        </w:rPr>
        <w:softHyphen/>
        <w:t>подствовавшая в то время в неорганической химии. Согласно этой теории («дуалистическая теория») все соединения образуются из противоположно заряженных частиц (элементов) в результате сил электростатического притяжения. В органических соединениях роль таких заряженных частиц играют не только атомы, но и целые группировки атомов, названные радикалами. Принималось, что ра</w:t>
      </w:r>
      <w:r>
        <w:rPr>
          <w:rFonts w:ascii="Times New Roman" w:hAnsi="Times New Roman" w:cs="Times New Roman"/>
          <w:sz w:val="24"/>
          <w:szCs w:val="24"/>
        </w:rPr>
        <w:softHyphen/>
        <w:t>дикалы в органической химии соответствуют элементам в неорга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нической химии и способны переходить в химических реакциях от одного соединения к другому в неизмененном виде. Первым таким радикалом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обнаруженный в бензойной кислоте,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бензоилхлориде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бензальдегиде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(Ю. Либих,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Вёлер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радикалов дала некоторую основу для систематизации соединений, в некоторых случаях удалось объяснить свойства сое</w:t>
      </w:r>
      <w:r>
        <w:rPr>
          <w:rFonts w:ascii="Times New Roman" w:hAnsi="Times New Roman" w:cs="Times New Roman"/>
          <w:sz w:val="24"/>
          <w:szCs w:val="24"/>
        </w:rPr>
        <w:softHyphen/>
        <w:t>динений. Теория имела некоторую силу предвидения — можно было предсказать существование соединений, содержащих до тех пор неизвестные комбинации радикалов.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вскоре догма о неизменяемости радикалов потерпела пораже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Ж-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Дюма показал, что водородные атомы в органических соеди</w:t>
      </w:r>
      <w:r>
        <w:rPr>
          <w:rFonts w:ascii="Times New Roman" w:hAnsi="Times New Roman" w:cs="Times New Roman"/>
          <w:sz w:val="24"/>
          <w:szCs w:val="24"/>
        </w:rPr>
        <w:softHyphen/>
        <w:t>нениях легко могут быть замещены атомами хлора (явление мета-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лепсии</w:t>
      </w:r>
      <w:proofErr w:type="spellEnd"/>
      <w:r>
        <w:rPr>
          <w:rFonts w:ascii="Times New Roman" w:hAnsi="Times New Roman" w:cs="Times New Roman"/>
          <w:sz w:val="24"/>
          <w:szCs w:val="24"/>
        </w:rPr>
        <w:t>). Так возникло необъяснимое в рамках теории радикалов противоречие: как положительный водородный атом может быть замещен отрицательным атомом хлора.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типов</w:t>
      </w:r>
      <w:r>
        <w:rPr>
          <w:rFonts w:ascii="Times New Roman" w:hAnsi="Times New Roman" w:cs="Times New Roman"/>
          <w:sz w:val="24"/>
          <w:szCs w:val="24"/>
        </w:rPr>
        <w:t xml:space="preserve">. Теория типов была построена Ж. Дюма на руинах радикальной теории с сохранением понятия о группировках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атомов—</w:t>
      </w:r>
      <w:r>
        <w:rPr>
          <w:rFonts w:ascii="Times New Roman" w:hAnsi="Times New Roman" w:cs="Times New Roman"/>
          <w:sz w:val="24"/>
          <w:szCs w:val="24"/>
        </w:rPr>
        <w:softHyphen/>
        <w:t>радикалах</w:t>
      </w:r>
      <w:proofErr w:type="gramEnd"/>
      <w:r>
        <w:rPr>
          <w:rFonts w:ascii="Times New Roman" w:hAnsi="Times New Roman" w:cs="Times New Roman"/>
          <w:sz w:val="24"/>
          <w:szCs w:val="24"/>
        </w:rPr>
        <w:t>. Предлагалось классифицировать органические соеди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нения по типам. Например, уксусная и хлоруксусная кислоты принадлежат к одному типу. Эта теория заложила основу для новых химических поисков — синтеза новых соединений одного типа. Так, А. Гофман и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Вюрц</w:t>
      </w:r>
      <w:proofErr w:type="spellEnd"/>
      <w:r>
        <w:rPr>
          <w:rFonts w:ascii="Times New Roman" w:hAnsi="Times New Roman" w:cs="Times New Roman"/>
          <w:sz w:val="24"/>
          <w:szCs w:val="24"/>
        </w:rPr>
        <w:t>, исходя из типа аммиака, впервые синте</w:t>
      </w:r>
      <w:r>
        <w:rPr>
          <w:rFonts w:ascii="Times New Roman" w:hAnsi="Times New Roman" w:cs="Times New Roman"/>
          <w:sz w:val="24"/>
          <w:szCs w:val="24"/>
        </w:rPr>
        <w:softHyphen/>
        <w:t>зировали аналоги аммиака — амины: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028DB" wp14:editId="086C126F">
            <wp:extent cx="3305175" cy="4572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Унитарная теория.</w:t>
      </w:r>
      <w:r>
        <w:rPr>
          <w:rFonts w:ascii="Times New Roman" w:hAnsi="Times New Roman" w:cs="Times New Roman"/>
          <w:sz w:val="24"/>
          <w:szCs w:val="24"/>
        </w:rPr>
        <w:t xml:space="preserve"> Теорию типов дополнила унитарная теория. Эту теорию создали Ш. Жерар и О. Лоран в 50-е годы XIX в. и наз</w:t>
      </w:r>
      <w:r>
        <w:rPr>
          <w:rFonts w:ascii="Times New Roman" w:hAnsi="Times New Roman" w:cs="Times New Roman"/>
          <w:sz w:val="24"/>
          <w:szCs w:val="24"/>
        </w:rPr>
        <w:softHyphen/>
        <w:t>вали ее унитарной в противоположность дуалистической теории Берцелиуса. В основе унитарной теории лежит принцип замещения. Все органические соединения могут быть образованы из определен</w:t>
      </w:r>
      <w:r>
        <w:rPr>
          <w:rFonts w:ascii="Times New Roman" w:hAnsi="Times New Roman" w:cs="Times New Roman"/>
          <w:sz w:val="24"/>
          <w:szCs w:val="24"/>
        </w:rPr>
        <w:softHyphen/>
        <w:t>ных типов при замещении водородных атомов органическими (угле</w:t>
      </w:r>
      <w:r>
        <w:rPr>
          <w:rFonts w:ascii="Times New Roman" w:hAnsi="Times New Roman" w:cs="Times New Roman"/>
          <w:sz w:val="24"/>
          <w:szCs w:val="24"/>
        </w:rPr>
        <w:softHyphen/>
        <w:t>водородными) группировками — радикалами. Основными типами являлись: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0BDAA2" wp14:editId="22CF3612">
            <wp:extent cx="4895850" cy="3905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воды                тип аммиака        тип водорода           тип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помощи унитарной теории были предсказаны и синтезиро</w:t>
      </w:r>
      <w:r>
        <w:rPr>
          <w:rFonts w:ascii="Times New Roman" w:hAnsi="Times New Roman" w:cs="Times New Roman"/>
          <w:sz w:val="24"/>
          <w:szCs w:val="24"/>
        </w:rPr>
        <w:softHyphen/>
        <w:t>ваны новые классы соединений, например ангидриды кислот, много</w:t>
      </w:r>
      <w:r>
        <w:rPr>
          <w:rFonts w:ascii="Times New Roman" w:hAnsi="Times New Roman" w:cs="Times New Roman"/>
          <w:sz w:val="24"/>
          <w:szCs w:val="24"/>
        </w:rPr>
        <w:softHyphen/>
        <w:t>атомные спирты. Эта теория отрицала любую возможность познания расположения атомов в молекуле. Она не была в состоянии объяс</w:t>
      </w:r>
      <w:r>
        <w:rPr>
          <w:rFonts w:ascii="Times New Roman" w:hAnsi="Times New Roman" w:cs="Times New Roman"/>
          <w:sz w:val="24"/>
          <w:szCs w:val="24"/>
        </w:rPr>
        <w:softHyphen/>
        <w:t>нить некоторые явления изомерии, например существование двух углеводородов с формулой С4Н10. Такая изомерия называлась «тонкой изомерией».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строения</w:t>
      </w:r>
      <w:r>
        <w:rPr>
          <w:rFonts w:ascii="Times New Roman" w:hAnsi="Times New Roman" w:cs="Times New Roman"/>
          <w:sz w:val="24"/>
          <w:szCs w:val="24"/>
        </w:rPr>
        <w:t>. В ходе развития органической химии синтези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ровались все новые и новые соединения, описание которых не было под силу унитарной теории. На основе работ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Франкланда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появилось понятие о валентности элементов, т. е. способности химических элементов присоединять только определенное число атомов других элементов.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первым выдвинул 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четырехвалентности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углерода и доказал, что углеродные атомы спо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собны соединяться между собой и образовывать длинные цепи.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 новый тип соединений — тип метана.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5A1361" wp14:editId="54A6249D">
            <wp:extent cx="790575" cy="7239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 конце 50-х годов XIX в. в органической химии уже узаконились некоторые принципы: в реакциях различные группировки мо</w:t>
      </w:r>
      <w:r>
        <w:rPr>
          <w:rFonts w:ascii="Times New Roman" w:hAnsi="Times New Roman" w:cs="Times New Roman"/>
          <w:sz w:val="24"/>
          <w:szCs w:val="24"/>
        </w:rPr>
        <w:softHyphen/>
        <w:t>гут переходить от одного соединения к другому, существует возмож</w:t>
      </w:r>
      <w:r>
        <w:rPr>
          <w:rFonts w:ascii="Times New Roman" w:hAnsi="Times New Roman" w:cs="Times New Roman"/>
          <w:sz w:val="24"/>
          <w:szCs w:val="24"/>
        </w:rPr>
        <w:softHyphen/>
        <w:t>ность замещения одного атома другим, атомы могут соединяться между собой только в строго определенных пропорциях. Но не было ясности в том, существует ли какая-то взаимосвязь между составом соединения и его химическими свойствами, существует ли определенная последовательность соединения атомов в молекуле. В конце этого периода были сделаны попытки изобразить в формулах последовательность соединения атомов в молекулах. Первым такие графические формулы предло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жил А. Купер. Примером может служить приведенная здесь формула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пропилового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спирта по А. Куперу.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D7739B" wp14:editId="587AC03F">
            <wp:extent cx="790575" cy="9144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19 сентября 1861 г. на съезде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Шпеере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русский химик Бутлеров выдвинул новое понятие — структура, которое отражало последовательность строе</w:t>
      </w:r>
      <w:r>
        <w:rPr>
          <w:rFonts w:ascii="Times New Roman" w:hAnsi="Times New Roman" w:cs="Times New Roman"/>
          <w:sz w:val="24"/>
          <w:szCs w:val="24"/>
        </w:rPr>
        <w:softHyphen/>
        <w:t>ния атомов в молекуле. Для изображения последовательности соединения атомов в молекуле Бутлеров предложил использовать черточки между ато</w:t>
      </w:r>
      <w:r>
        <w:rPr>
          <w:rFonts w:ascii="Times New Roman" w:hAnsi="Times New Roman" w:cs="Times New Roman"/>
          <w:sz w:val="24"/>
          <w:szCs w:val="24"/>
        </w:rPr>
        <w:softHyphen/>
        <w:t>мами. Примером может служить изображение формулы метана: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2E20E7" wp14:editId="1CB12CF7">
            <wp:extent cx="695325" cy="5429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теории строения А. М. Бутлеров неопровержимо доказал, синтезировав три изомера углеводорода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>, которые были им теоретически предсказаны.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строения состоит из следующих положений: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 молекулах веществ существует строгая последовательность химического связывания атомов, которая называется химической структурой (строением).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Химические свойства вещества определяются природой эле</w:t>
      </w:r>
      <w:r>
        <w:rPr>
          <w:rFonts w:ascii="Times New Roman" w:hAnsi="Times New Roman" w:cs="Times New Roman"/>
          <w:sz w:val="24"/>
          <w:szCs w:val="24"/>
        </w:rPr>
        <w:softHyphen/>
        <w:t>ментарных составных частей, их количеством и химическим строе</w:t>
      </w:r>
      <w:r>
        <w:rPr>
          <w:rFonts w:ascii="Times New Roman" w:hAnsi="Times New Roman" w:cs="Times New Roman"/>
          <w:sz w:val="24"/>
          <w:szCs w:val="24"/>
        </w:rPr>
        <w:softHyphen/>
        <w:t>нием.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Если у веществ с одинаковым составом и молекулярной мас</w:t>
      </w:r>
      <w:r>
        <w:rPr>
          <w:rFonts w:ascii="Times New Roman" w:hAnsi="Times New Roman" w:cs="Times New Roman"/>
          <w:sz w:val="24"/>
          <w:szCs w:val="24"/>
        </w:rPr>
        <w:softHyphen/>
        <w:t>сой различное строение, возникает явление изомерии.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 Так как в конкретных реакциях изменяются только некоторые части молекулы, то исследование строения продукта реакции помо</w:t>
      </w:r>
      <w:r>
        <w:rPr>
          <w:rFonts w:ascii="Times New Roman" w:hAnsi="Times New Roman" w:cs="Times New Roman"/>
          <w:sz w:val="24"/>
          <w:szCs w:val="24"/>
        </w:rPr>
        <w:softHyphen/>
        <w:t>гает определить строение исходной молекулы.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Химическая  природа (реакционная способность) отдельных атомов молекулы меняется в зависимости от окружения, т. е. от того, с какими атомами других элементов они соединены.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Бутлерова дает принципиальную возможность познания геометрии молекулы (микроскопических свойств) через познание химических свойств (макроскопических свойств).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Много сложностей возникло с объяснением строения бензола 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его гомологов, с так называемых нена</w:t>
      </w:r>
      <w:r>
        <w:rPr>
          <w:rFonts w:ascii="Times New Roman" w:hAnsi="Times New Roman" w:cs="Times New Roman"/>
          <w:sz w:val="24"/>
          <w:szCs w:val="24"/>
        </w:rPr>
        <w:softHyphen/>
        <w:t>сыщенными соединениями — этиленом, ацетиленом и др. Было предложено соединения типа этилена писать с двойной связью, соединения типа ацетилена — с тройной.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соединения типа бензола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написал структуру с шестичленным циклом и тремя двойными связями: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6BA8C" wp14:editId="06FF7D41">
            <wp:extent cx="2295525" cy="9048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Я. Вант-Гофф и независимо от него 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Бель в 1874 г. выдвинули гипотезу о пространственной конфигурации насыщенного углеродного атома — тетраэдрическом расположении заместителей. Понятие об асимметричном углеродном атоме и оптической изомерии (зеркальной изомерии) дало возможность объяснить существование изомерных оптически активных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отивоположным углом вращения.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74EBC6" wp14:editId="2A85D782">
            <wp:extent cx="1933575" cy="9239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v насыщенного углеродного атома находятся четыре различных заместителя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ассиметрический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углеродный атом), то возможно двоякое расположение этих заместителей в прост</w:t>
      </w:r>
      <w:r>
        <w:rPr>
          <w:rFonts w:ascii="Times New Roman" w:hAnsi="Times New Roman" w:cs="Times New Roman"/>
          <w:sz w:val="24"/>
          <w:szCs w:val="24"/>
        </w:rPr>
        <w:softHyphen/>
        <w:t>ранстве, причем оба изомера различаются между собой как зеркальные изображе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 (зеркальные изомеры,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энантиомеры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Несмотря на резкие нападки со стороны ведущих химиков того времени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гипотеза была принята и легла в основу нового направле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 теоретической химии — стереохимии. Однако на вопрос, почему атомы держатся вместе в молекуле и почему молекулы имеют определенное пространственное строение, никто не мог дать ответа. Успех в изучении природы химической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достигнут только после открытия строения атома и созда</w:t>
      </w:r>
      <w:r>
        <w:rPr>
          <w:rFonts w:ascii="Times New Roman" w:hAnsi="Times New Roman" w:cs="Times New Roman"/>
          <w:sz w:val="24"/>
          <w:szCs w:val="24"/>
        </w:rPr>
        <w:softHyphen/>
        <w:t>ния электронной теории химической связи.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КЛАССИФИКАЦИЯ И НОМЕНКЛАТУРА ОРГАНИЧЕСКИХ СОЕДИНЕНИЙ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КЛАССИФИКАЦИЯ</w:t>
      </w:r>
      <w:r>
        <w:rPr>
          <w:rFonts w:ascii="Times New Roman" w:hAnsi="Times New Roman" w:cs="Times New Roman"/>
          <w:sz w:val="24"/>
          <w:szCs w:val="24"/>
        </w:rPr>
        <w:t>. Классифицировать можно согласно двум основных принципа: деление органиче</w:t>
      </w:r>
      <w:r>
        <w:rPr>
          <w:rFonts w:ascii="Times New Roman" w:hAnsi="Times New Roman" w:cs="Times New Roman"/>
          <w:sz w:val="24"/>
          <w:szCs w:val="24"/>
        </w:rPr>
        <w:softHyphen/>
        <w:t>ских соединений по расположению углеродных атомов в молекуле и по характерным структурным элементам,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расположения углеродных атомов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 е к у л е органические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оединения делятся на несколько больших групп.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Соединения с открытой цепью атомов углерода — ацикличес</w:t>
      </w:r>
      <w:r>
        <w:rPr>
          <w:rFonts w:ascii="Times New Roman" w:hAnsi="Times New Roman" w:cs="Times New Roman"/>
          <w:sz w:val="24"/>
          <w:szCs w:val="24"/>
        </w:rPr>
        <w:softHyphen/>
        <w:t>кие, или алифатические, соединения: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A96220" wp14:editId="5C2665E7">
            <wp:extent cx="4810125" cy="8763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их производные, содержащие различные функции.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)а</w:t>
      </w:r>
      <w:proofErr w:type="gramEnd"/>
      <w:r>
        <w:rPr>
          <w:rFonts w:ascii="Times New Roman" w:hAnsi="Times New Roman" w:cs="Times New Roman"/>
          <w:sz w:val="24"/>
          <w:szCs w:val="24"/>
        </w:rPr>
        <w:t>лициклические соединения - различные циклические угле</w:t>
      </w:r>
      <w:r>
        <w:rPr>
          <w:rFonts w:ascii="Times New Roman" w:hAnsi="Times New Roman" w:cs="Times New Roman"/>
          <w:sz w:val="24"/>
          <w:szCs w:val="24"/>
        </w:rPr>
        <w:softHyphen/>
        <w:t>водороды и их производные с разной величиной цикла и числом циклов, и разным числом двойных связей, кроме шестичленных циклов с тремя двойными связями: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20278F" wp14:editId="149A6E38">
            <wp:extent cx="2752725" cy="962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ароматические соединения, или арены, и их производные: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циклические углеводороды и их производные, которые построены из шестичленных циклов с тремя двойными связями: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328F3" wp14:editId="59C69425">
            <wp:extent cx="2400300" cy="9239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Гетероциклические соединения и их производные: цикличе</w:t>
      </w:r>
      <w:r>
        <w:rPr>
          <w:rFonts w:ascii="Times New Roman" w:hAnsi="Times New Roman" w:cs="Times New Roman"/>
          <w:sz w:val="24"/>
          <w:szCs w:val="24"/>
        </w:rPr>
        <w:softHyphen/>
        <w:t>ские соединения, циклы которых построены не только из углерод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ных атомов, но содержат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гетероатомы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(О, N, S и др.):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E2D2E" wp14:editId="3087FA1B">
            <wp:extent cx="3095625" cy="1762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основной принцип классификации — деление по функциям (характеристическим группам). В зависимости от того, какая функция введена в молекулу углево</w:t>
      </w:r>
      <w:r>
        <w:rPr>
          <w:rFonts w:ascii="Times New Roman" w:hAnsi="Times New Roman" w:cs="Times New Roman"/>
          <w:sz w:val="24"/>
          <w:szCs w:val="24"/>
        </w:rPr>
        <w:softHyphen/>
        <w:t>дорода вместо атома водорода, получаем семейство органических соединений определенного типа. Структурными элементами являются различные заместители, которые связаны с углеродными атомами в углеводороде, или типы связей в цепи углеродных атомов. Предложено следующее подразделение структурных элементов: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нефункциональные заместители (F, C1,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Вг</w:t>
      </w:r>
      <w:proofErr w:type="spellEnd"/>
      <w:r>
        <w:rPr>
          <w:rFonts w:ascii="Times New Roman" w:hAnsi="Times New Roman" w:cs="Times New Roman"/>
          <w:sz w:val="24"/>
          <w:szCs w:val="24"/>
        </w:rPr>
        <w:t>, I,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функциональные группы (NH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ОН, SH,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=О, СООН и др.). Часто   их   называют   просто   функциями.    По   номенклатуре ИЮПАК структурные элементы называются характеристическими группами.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92A0B8" wp14:editId="732C948C">
            <wp:extent cx="3533775" cy="12573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(здесь R обозначает остаток углеводорода, т. е. часть молекулы без водородного атома,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остаток ароматического углеводорода, арена).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НОМЕНКЛАТУРА</w:t>
      </w:r>
      <w:r>
        <w:rPr>
          <w:rFonts w:ascii="Times New Roman" w:hAnsi="Times New Roman" w:cs="Times New Roman"/>
          <w:sz w:val="24"/>
          <w:szCs w:val="24"/>
        </w:rPr>
        <w:t xml:space="preserve">. С тривиальной (исторической) номенклатурой вы знакомы.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Например: мочевина, толуол, ксилол, индиго, уксусная кислота, масляная кислота, валериановая кислота, гликоль,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  <w:proofErr w:type="gramEnd"/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Унитарная теория создала возможность образовать название соединения по соответствующему типу. Например: метиламин,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диметиламин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триметиламин, метиловый спирт, этиловый спирт,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пропиловый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спирт. Такие названия составляют рациональную но</w:t>
      </w:r>
      <w:r>
        <w:rPr>
          <w:rFonts w:ascii="Times New Roman" w:hAnsi="Times New Roman" w:cs="Times New Roman"/>
          <w:sz w:val="24"/>
          <w:szCs w:val="24"/>
        </w:rPr>
        <w:softHyphen/>
        <w:t>менклатуру. Эти названия содержат название основного типа и названия заместителей.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Теория строения А. М. Бутлерова дала строгую основу для клас</w:t>
      </w:r>
      <w:r>
        <w:rPr>
          <w:rFonts w:ascii="Times New Roman" w:hAnsi="Times New Roman" w:cs="Times New Roman"/>
          <w:sz w:val="24"/>
          <w:szCs w:val="24"/>
        </w:rPr>
        <w:softHyphen/>
        <w:t>сификации и номенклатуры органических соединений по структур</w:t>
      </w:r>
      <w:r>
        <w:rPr>
          <w:rFonts w:ascii="Times New Roman" w:hAnsi="Times New Roman" w:cs="Times New Roman"/>
          <w:sz w:val="24"/>
          <w:szCs w:val="24"/>
        </w:rPr>
        <w:softHyphen/>
        <w:t>ным элементам и по расположению атомов углерода в молекуле. В 1892 г. на международном съезде химиков в Женеве утверждены правила номенклатуры органических соединений. Эти правила вошли в органическую химию под наз</w:t>
      </w:r>
      <w:r>
        <w:rPr>
          <w:rFonts w:ascii="Times New Roman" w:hAnsi="Times New Roman" w:cs="Times New Roman"/>
          <w:sz w:val="24"/>
          <w:szCs w:val="24"/>
        </w:rPr>
        <w:softHyphen/>
        <w:t>ванием женевская номенклатура или просто официальная номенкла</w:t>
      </w:r>
      <w:r>
        <w:rPr>
          <w:rFonts w:ascii="Times New Roman" w:hAnsi="Times New Roman" w:cs="Times New Roman"/>
          <w:sz w:val="24"/>
          <w:szCs w:val="24"/>
        </w:rPr>
        <w:softHyphen/>
        <w:t>тура. Название «официальная» ей было дано потому, что сущест</w:t>
      </w:r>
      <w:r>
        <w:rPr>
          <w:rFonts w:ascii="Times New Roman" w:hAnsi="Times New Roman" w:cs="Times New Roman"/>
          <w:sz w:val="24"/>
          <w:szCs w:val="24"/>
        </w:rPr>
        <w:softHyphen/>
        <w:t>вовали и в наши дни еще существуют номенклатура тривиальная и рациональная. На основе женевской номенклатуры создан известный справоч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Бейлыптейна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десятилетия усовершенствованием номенклатуры органических  соединений занимается Международный союз теорети</w:t>
      </w:r>
      <w:r>
        <w:rPr>
          <w:rFonts w:ascii="Times New Roman" w:hAnsi="Times New Roman" w:cs="Times New Roman"/>
          <w:sz w:val="24"/>
          <w:szCs w:val="24"/>
        </w:rPr>
        <w:softHyphen/>
        <w:t>ческой и прикладной химии — ИЮПАК (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ИЮПАК). Материалы ИЮПАК публикуются на английском языке, поэто</w:t>
      </w:r>
      <w:r>
        <w:rPr>
          <w:rFonts w:ascii="Times New Roman" w:hAnsi="Times New Roman" w:cs="Times New Roman"/>
          <w:sz w:val="24"/>
          <w:szCs w:val="24"/>
        </w:rPr>
        <w:softHyphen/>
        <w:t>му при переводе на другие языки правила должны «быть адаптиро</w:t>
      </w:r>
      <w:r>
        <w:rPr>
          <w:rFonts w:ascii="Times New Roman" w:hAnsi="Times New Roman" w:cs="Times New Roman"/>
          <w:sz w:val="24"/>
          <w:szCs w:val="24"/>
        </w:rPr>
        <w:softHyphen/>
        <w:t>ваны к соответствующим языковым нормам. Но при этом должны быть сохранены принципы международных правил.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ИЮПАК рекомендуют для образования названий не</w:t>
      </w:r>
      <w:r>
        <w:rPr>
          <w:rFonts w:ascii="Times New Roman" w:hAnsi="Times New Roman" w:cs="Times New Roman"/>
          <w:sz w:val="24"/>
          <w:szCs w:val="24"/>
        </w:rPr>
        <w:softHyphen/>
        <w:t>сколько принципов. Первый из них — принцип замеще</w:t>
      </w:r>
      <w:r>
        <w:rPr>
          <w:rFonts w:ascii="Times New Roman" w:hAnsi="Times New Roman" w:cs="Times New Roman"/>
          <w:sz w:val="24"/>
          <w:szCs w:val="24"/>
        </w:rPr>
        <w:softHyphen/>
        <w:t>ния. На основе этого разработана заместительная номенклатура. Второй принцип — использование одинаковых функций (характеристических групп) и углеводород</w:t>
      </w:r>
      <w:r>
        <w:rPr>
          <w:rFonts w:ascii="Times New Roman" w:hAnsi="Times New Roman" w:cs="Times New Roman"/>
          <w:sz w:val="24"/>
          <w:szCs w:val="24"/>
        </w:rPr>
        <w:softHyphen/>
        <w:t>ных остатков (заместителей, радикалов). Поэтому она на</w:t>
      </w:r>
      <w:r>
        <w:rPr>
          <w:rFonts w:ascii="Times New Roman" w:hAnsi="Times New Roman" w:cs="Times New Roman"/>
          <w:sz w:val="24"/>
          <w:szCs w:val="24"/>
        </w:rPr>
        <w:softHyphen/>
        <w:t>зывается радикально-функциональной номенклатурой.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этого, ИЮПАК разработана специальная номенклатура карбоциклических и гетероциклических соединений.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В основе названия лежит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родоначальная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структура (главная цепь ациклической молекулы, циклическая или гетероциклическая система).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Характеристические группы и заместители (структурные эле</w:t>
      </w:r>
      <w:r>
        <w:rPr>
          <w:rFonts w:ascii="Times New Roman" w:hAnsi="Times New Roman" w:cs="Times New Roman"/>
          <w:sz w:val="24"/>
          <w:szCs w:val="24"/>
        </w:rPr>
        <w:softHyphen/>
        <w:t>менты) обозначаются префиксами и суффиксами.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Атомы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родоначальной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структуры нумеруются от 1 до n, эти номера называются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Характеристические группы подразделяются по старшинству, например группы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BB9AC" wp14:editId="441EA3DF">
            <wp:extent cx="5753100" cy="723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перечислены в порядке уменьшающегося старшинства.</w:t>
      </w:r>
      <w:proofErr w:type="gramEnd"/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название в качестве суффиксов включают обозначения двой</w:t>
      </w:r>
      <w:r>
        <w:rPr>
          <w:rFonts w:ascii="Times New Roman" w:hAnsi="Times New Roman" w:cs="Times New Roman"/>
          <w:sz w:val="24"/>
          <w:szCs w:val="24"/>
        </w:rPr>
        <w:softHyphen/>
        <w:t>ных и тройных связей и главную (старшую) характеристическую группу, остальные характеристические группы называют в префик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сах в алфавитном порядке. Нумерацию начинают с того конца </w:t>
      </w:r>
      <w:r>
        <w:rPr>
          <w:rFonts w:ascii="Times New Roman" w:hAnsi="Times New Roman" w:cs="Times New Roman"/>
          <w:sz w:val="24"/>
          <w:szCs w:val="24"/>
        </w:rPr>
        <w:lastRenderedPageBreak/>
        <w:t>уг</w:t>
      </w:r>
      <w:r>
        <w:rPr>
          <w:rFonts w:ascii="Times New Roman" w:hAnsi="Times New Roman" w:cs="Times New Roman"/>
          <w:sz w:val="24"/>
          <w:szCs w:val="24"/>
        </w:rPr>
        <w:softHyphen/>
        <w:t>леродной цепи, к которому ближе расположена старшая характе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ристическая группа. Например: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1782D" wp14:editId="0FEC5235">
            <wp:extent cx="3552825" cy="11430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" r="4816" b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Строение молекул. Образование связей.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молекулах органических соединений реализуется ковалентная связь.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быть три случая связывания: </w:t>
      </w:r>
    </w:p>
    <w:p w:rsidR="00C33F8F" w:rsidRDefault="00C33F8F" w:rsidP="005A76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 четыре  атомные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могут  взаимодействовать, давая   4   идентичные   гибридные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>,   обозначаемые   sp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(образованы смешиванием одной s- и трех р-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 w:cs="Times New Roman"/>
          <w:sz w:val="24"/>
          <w:szCs w:val="24"/>
        </w:rPr>
        <w:t>). Четы</w:t>
      </w:r>
      <w:r>
        <w:rPr>
          <w:rFonts w:ascii="Times New Roman" w:hAnsi="Times New Roman" w:cs="Times New Roman"/>
          <w:sz w:val="24"/>
          <w:szCs w:val="24"/>
        </w:rPr>
        <w:softHyphen/>
        <w:t>ре sр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-орбитали имеют тетраэдрическую симметрию:</w:t>
      </w:r>
    </w:p>
    <w:p w:rsidR="00C33F8F" w:rsidRDefault="00C33F8F" w:rsidP="005A76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Взаимодействуют одна s- и две р-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>,   образуя три sр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-орбитали.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Гибридные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располагаются симметрично в плоскости,    перпендикулярной   неиспользованной    р-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3F8F" w:rsidRDefault="00C33F8F" w:rsidP="005A76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Взаимодействуют одна s- и одна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давая две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sp-орбитали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Гибридные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располагаются линейно и перпендикулярно двум оставшимся р-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орбиталям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Мезомерия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органических молекулах двойные связи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=С могут быть: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Кумулированными, т.е. следующие непосредственно друг за другом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=С=…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Сопряженными, т.е. разделенными одной одинарной связью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=С-С=С…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Изолированными, т.е. разделенными двумя или несколькими одинарными связями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=С-С-С-С=С…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сопряженных и кумулированных связей проявляется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Сущность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том,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70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электроны сопряженных двойных связей или двойной связи и связи углерод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гетероэлемент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более или менее равномерно распределены по всей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системе связей, т.е.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делокализованы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 этом система приобретает большую устойчивость и инертность.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1A7864" wp14:editId="2A899CED">
            <wp:extent cx="2409825" cy="762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Рассмотрим молекулу бутадиена СН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=СН—СН=СН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в углеродном скелете которого попеременно чередуются простая и двойная связь. Каждый атом углерода связан с соседними группами 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73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связями, образо</w:t>
      </w:r>
      <w:r>
        <w:rPr>
          <w:rFonts w:ascii="Times New Roman" w:hAnsi="Times New Roman" w:cs="Times New Roman"/>
          <w:sz w:val="24"/>
          <w:szCs w:val="24"/>
        </w:rPr>
        <w:softHyphen/>
        <w:t>ванными за счет перекрывания атомных sр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-орбиталей. У каж</w:t>
      </w:r>
      <w:r>
        <w:rPr>
          <w:rFonts w:ascii="Times New Roman" w:hAnsi="Times New Roman" w:cs="Times New Roman"/>
          <w:sz w:val="24"/>
          <w:szCs w:val="24"/>
        </w:rPr>
        <w:softHyphen/>
        <w:t>дого атома углерода остается одна свободная р-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со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держащая один электрон.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Чередующаяся последовательность простой и двойной связей, подобная только что рассмотренной, называется сопряженной. В сопряженной системе всегда образуются растянутые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делокализованные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молекулярные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электроны мо</w:t>
      </w:r>
      <w:r>
        <w:rPr>
          <w:rFonts w:ascii="Times New Roman" w:hAnsi="Times New Roman" w:cs="Times New Roman"/>
          <w:sz w:val="24"/>
          <w:szCs w:val="24"/>
        </w:rPr>
        <w:softHyphen/>
        <w:t>гут свободно передвигаться по всей длине ненасыщенной цепи. Если двойные связи отделены друг от друга двумя и более простыми связями, например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=СН—СН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—СН=СН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proofErr w:type="gramStart"/>
      <w:r>
        <w:rPr>
          <w:rFonts w:ascii="Times New Roman" w:hAnsi="Times New Roman" w:cs="Times New Roman"/>
          <w:sz w:val="24"/>
          <w:szCs w:val="24"/>
        </w:rPr>
        <w:sym w:font="Symbol" w:char="F070"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связи в такой молекуле расположены слишком далеко, чтобы вступать во взаимодействие, и не могут образовать общие мо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лекулярные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55E8AA" wp14:editId="06CBC749">
            <wp:extent cx="2409825" cy="1400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Резонанс как разновидность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мезомерии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>.   Простые  общепринятые  структурные  формулы   не всегда удачно отражают реальную структуру соединения с присущими ему свойствами. В таких случаях более точным описа</w:t>
      </w:r>
      <w:r>
        <w:rPr>
          <w:rFonts w:ascii="Times New Roman" w:hAnsi="Times New Roman" w:cs="Times New Roman"/>
          <w:sz w:val="24"/>
          <w:szCs w:val="24"/>
        </w:rPr>
        <w:softHyphen/>
        <w:t>нием соединения является нечто среднее между несколькими традиционными структурными формулами. В качестве простого примера приведем нитрат-анион, который можно изобразить сле</w:t>
      </w:r>
      <w:r>
        <w:rPr>
          <w:rFonts w:ascii="Times New Roman" w:hAnsi="Times New Roman" w:cs="Times New Roman"/>
          <w:sz w:val="24"/>
          <w:szCs w:val="24"/>
        </w:rPr>
        <w:softHyphen/>
        <w:t>дующими тремя способами: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8E2DB" wp14:editId="3413D343">
            <wp:extent cx="2628900" cy="828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 соответствии с обычными правилами валентности один из атомов кислорода должен присоединяться к атому азота двой</w:t>
      </w:r>
      <w:r>
        <w:rPr>
          <w:rFonts w:ascii="Times New Roman" w:hAnsi="Times New Roman" w:cs="Times New Roman"/>
          <w:sz w:val="24"/>
          <w:szCs w:val="24"/>
        </w:rPr>
        <w:softHyphen/>
        <w:t>ной связью, оди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координационной связью и один (несущий отрицательный заряд) - простой ковалентной связью. Существуют три различных способа выполнения этих требований, отличающиеся друг от друга лишь тем, какой из трех атомов кислорода является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нитрат-анионе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двоесвязанным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(два других атома кислорода неразличимы в соответствии со строением координационной связи). Однако это предположение оказывается неверным. С помощью рентгеноструктурного ана</w:t>
      </w:r>
      <w:r>
        <w:rPr>
          <w:rFonts w:ascii="Times New Roman" w:hAnsi="Times New Roman" w:cs="Times New Roman"/>
          <w:sz w:val="24"/>
          <w:szCs w:val="24"/>
        </w:rPr>
        <w:softHyphen/>
        <w:t>лиза нитратов установлено, что длина всех трех связей N—О одинакова и, следовательно, они должны иметь идентичное элек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тронное строение. С этой точки зрения можно говорить лишь о том, что истинная структура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нитрат-аниона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 нечто среднее между тремя приведенными выше обычными структурными фор</w:t>
      </w:r>
      <w:r>
        <w:rPr>
          <w:rFonts w:ascii="Times New Roman" w:hAnsi="Times New Roman" w:cs="Times New Roman"/>
          <w:sz w:val="24"/>
          <w:szCs w:val="24"/>
        </w:rPr>
        <w:softHyphen/>
        <w:t>мулами. Таким образом, нитрат-ион является резонансным гиб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ридом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= средним) трех канонических структур (общепринятых структурных формул). Для обозначения резонанса между кано</w:t>
      </w:r>
      <w:r>
        <w:rPr>
          <w:rFonts w:ascii="Times New Roman" w:hAnsi="Times New Roman" w:cs="Times New Roman"/>
          <w:sz w:val="24"/>
          <w:szCs w:val="24"/>
        </w:rPr>
        <w:softHyphen/>
        <w:t>ническими структурами (которые могут отличаться только рас</w:t>
      </w:r>
      <w:r>
        <w:rPr>
          <w:rFonts w:ascii="Times New Roman" w:hAnsi="Times New Roman" w:cs="Times New Roman"/>
          <w:sz w:val="24"/>
          <w:szCs w:val="24"/>
        </w:rPr>
        <w:softHyphen/>
        <w:t>пределением электронов) используется двусторонняя стрелка. Частицы, которые нельзя адекват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 изобразить обычными структурными формулами, называются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(например, нитрат-ион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анион). Аналогия - это приоткрытая дверь, которая находится неподвижно в проме</w:t>
      </w:r>
      <w:r>
        <w:rPr>
          <w:rFonts w:ascii="Times New Roman" w:hAnsi="Times New Roman" w:cs="Times New Roman"/>
          <w:sz w:val="24"/>
          <w:szCs w:val="24"/>
        </w:rPr>
        <w:softHyphen/>
        <w:t>жуточном положении и имеет в известной степени свойства от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крытой и полностью закрытой двери (но не быстро качающейся между крайними положениями). Бензол тоже пример резонансной структуры.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Эффекты заместителей. </w:t>
      </w:r>
      <w:r>
        <w:rPr>
          <w:rFonts w:ascii="Times New Roman" w:hAnsi="Times New Roman" w:cs="Times New Roman"/>
          <w:sz w:val="24"/>
          <w:szCs w:val="24"/>
        </w:rPr>
        <w:t>Атомы или группы атомов, которые замещают в молекуле углеводорода один или несколько атомов водорода, называются заместителями. Распространенными являются –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</w:rPr>
        <w:t>, =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COOH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т.д. заместитель всегда оказывает влиянием на углеродный атом, с которым он связан.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Это обусловлено либо различием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электроотрицательностей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(индуктивный эффект), либо участием центрального атома группы заместителя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системе 9мезомерный эффект).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Заместитель может оттягивать электронную плотность на себя (возникают отрицательные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индуктивный эффекты), или отдавать свою электронную плотность (положительные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индуктивный эффекты).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цепи эффекты распространяются на всю систему цепи, с постепенным уменьшением влияния (до 5 связей). Знак эффекта совпадает со знаком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заряда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приобретает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заметитиель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результате смещения электронной плотности.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Индуктивный отрицательный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Индуктивный положительный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Мезомерный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отрицательный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A"/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(группы </w:t>
      </w:r>
      <w:r>
        <w:rPr>
          <w:rFonts w:ascii="Times New Roman" w:hAnsi="Times New Roman" w:cs="Times New Roman"/>
          <w:sz w:val="24"/>
          <w:szCs w:val="24"/>
          <w:lang w:val="en-US"/>
        </w:rPr>
        <w:t>COOH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COOR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). Кратная связь заместителя и пара электронов на атоме заместителя учувствуют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мезомерии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связей, при этом электронная плотность смещается в сторону заместителя.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положительный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</w:rPr>
        <w:t xml:space="preserve"> (-</w:t>
      </w:r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). Заместитель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неподеленной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парой электронов частично теряет свой отрицательный заряд, а приобретает некоторый положительный, т.е. проявляет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электронодонорные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свойства.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Классификация органических реакций по их механизму.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уже знаем основные типы органических реакций:</w:t>
      </w:r>
    </w:p>
    <w:p w:rsidR="00C33F8F" w:rsidRDefault="00C33F8F" w:rsidP="005A762B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реакции замещения (галогенирование, конденсация, расщепление сложных эфиров,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аммонолиз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C33F8F" w:rsidRDefault="00C33F8F" w:rsidP="005A762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9C73CC" wp14:editId="48135DBB">
            <wp:extent cx="3543300" cy="619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реакции присоединения (гидрирование, гидратация, галогенирование,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эпоксидирование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присоединение кислот, спиртов, полимеризация);</w:t>
      </w:r>
    </w:p>
    <w:p w:rsidR="00C33F8F" w:rsidRDefault="00C33F8F" w:rsidP="005A762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FFBC1B" wp14:editId="52E0243C">
            <wp:extent cx="2600325" cy="904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реакции отщепления или элиминирования (дегидрирование, дегидратация,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дегидрогалогенирование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33F8F" w:rsidRDefault="00C33F8F" w:rsidP="005A762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DAF61F" wp14:editId="1A210BC9">
            <wp:extent cx="3629025" cy="295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химической реакции связи разрываются и в зависимости от механизма разрыва образуются либо радикальные частицы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гомолитический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разрыв 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DCF8D" wp14:editId="72A00A2B">
            <wp:extent cx="7620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 = 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+ 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>), либо противоположно заряженные ионы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гетеролитический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разрыв связи 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30B70" wp14:editId="6FCA7145">
            <wp:extent cx="7620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В =</w:t>
      </w:r>
      <w:r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Атомы, молекулы, ионы могут обладать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нуклеофильностью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частицы – способны использовать электронную пару партнера для образования ковалентной связи вследствие недостатка своих электронов. Нуклеофильные частицы – способны предоставить электронную пару для образования ковалентной связи вследствие избытка своих электронов.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Вследствие всего выше сказанного в органической химии выделяют девять видов реакций.</w:t>
      </w:r>
    </w:p>
    <w:p w:rsidR="00C33F8F" w:rsidRDefault="00C33F8F" w:rsidP="005A762B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Таблица. 8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химических реакций в органической химии.</w:t>
      </w:r>
    </w:p>
    <w:tbl>
      <w:tblPr>
        <w:tblStyle w:val="a4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460"/>
        <w:gridCol w:w="2276"/>
        <w:gridCol w:w="2435"/>
        <w:gridCol w:w="2400"/>
      </w:tblGrid>
      <w:tr w:rsidR="00C33F8F" w:rsidTr="00C33F8F">
        <w:trPr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bookmarkStart w:id="0" w:name="_GoBack" w:colFirst="0" w:colLast="3"/>
            <w:r>
              <w:rPr>
                <w:sz w:val="24"/>
                <w:szCs w:val="24"/>
                <w:lang w:eastAsia="ru-RU"/>
              </w:rPr>
              <w:t>Реакция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Радикальная частица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Электрофильная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частица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Нуклеофильная частица</w:t>
            </w:r>
          </w:p>
        </w:tc>
      </w:tr>
      <w:tr w:rsidR="00C33F8F" w:rsidTr="00C33F8F">
        <w:trPr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Замещения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vertAlign w:val="subscript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R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vertAlign w:val="subscript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vertAlign w:val="subscript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N</w:t>
            </w:r>
          </w:p>
        </w:tc>
      </w:tr>
      <w:tr w:rsidR="00C33F8F" w:rsidTr="00C33F8F">
        <w:trPr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Присоединения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A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R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A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A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N</w:t>
            </w:r>
          </w:p>
        </w:tc>
      </w:tr>
      <w:tr w:rsidR="00C33F8F" w:rsidTr="00C33F8F">
        <w:trPr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Элиминирования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E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R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E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F" w:rsidRDefault="00C33F8F" w:rsidP="005A762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E</w:t>
            </w:r>
            <w:r>
              <w:rPr>
                <w:sz w:val="24"/>
                <w:szCs w:val="24"/>
                <w:vertAlign w:val="subscript"/>
                <w:lang w:val="en-US" w:eastAsia="ru-RU"/>
              </w:rPr>
              <w:t>N</w:t>
            </w:r>
          </w:p>
        </w:tc>
      </w:tr>
    </w:tbl>
    <w:bookmarkEnd w:id="0"/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радикальной реакции: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44685D00" wp14:editId="72C4B4D2">
            <wp:extent cx="38100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-H + 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sym w:font="Symbol" w:char="F0B7"/>
      </w:r>
      <w:r w:rsidRPr="00C33F8F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+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sym w:font="Symbol" w:char="F0AE"/>
      </w:r>
      <w:r w:rsidRPr="00C33F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 w:rsidRPr="00C33F8F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+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sym w:font="Symbol" w:char="F0B7"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т.д.</w:t>
      </w:r>
      <w:proofErr w:type="gramEnd"/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C33F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C33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реакция обрыва цепи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 реакция обрыва цепи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нуклеофильных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реакциях нуклеофильный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реагент всегда атакуется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(нуклеофильной) частицей:</w:t>
      </w:r>
    </w:p>
    <w:p w:rsidR="00C33F8F" w:rsidRDefault="00C33F8F" w:rsidP="005A762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нуклеофильное замещение 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9C4BC" wp14:editId="31DD6871">
            <wp:extent cx="4286250" cy="428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электрофильное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замещение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FC928B" wp14:editId="158E89A8">
            <wp:extent cx="2705100" cy="466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процесс состоит из стадий</w:t>
      </w:r>
    </w:p>
    <w:p w:rsidR="00C33F8F" w:rsidRDefault="00C33F8F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3BD7D" wp14:editId="79C91483">
            <wp:extent cx="23717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56" w:rsidRPr="00C33F8F" w:rsidRDefault="005A762B" w:rsidP="005A76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3956" w:rsidRPr="00C3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907"/>
    <w:multiLevelType w:val="hybridMultilevel"/>
    <w:tmpl w:val="BBA63F1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391349D5"/>
    <w:multiLevelType w:val="hybridMultilevel"/>
    <w:tmpl w:val="0B90F85A"/>
    <w:lvl w:ilvl="0" w:tplc="A06CC4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CBC7CE5"/>
    <w:multiLevelType w:val="multilevel"/>
    <w:tmpl w:val="6212E6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">
    <w:nsid w:val="56ED10F6"/>
    <w:multiLevelType w:val="hybridMultilevel"/>
    <w:tmpl w:val="90547926"/>
    <w:lvl w:ilvl="0" w:tplc="E8D001F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7C"/>
    <w:rsid w:val="00246A2E"/>
    <w:rsid w:val="005A762B"/>
    <w:rsid w:val="00745A8F"/>
    <w:rsid w:val="00C33F8F"/>
    <w:rsid w:val="00D3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8F"/>
  </w:style>
  <w:style w:type="paragraph" w:styleId="2">
    <w:name w:val="heading 2"/>
    <w:basedOn w:val="a"/>
    <w:next w:val="a"/>
    <w:link w:val="20"/>
    <w:semiHidden/>
    <w:unhideWhenUsed/>
    <w:qFormat/>
    <w:rsid w:val="00C33F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33F8F"/>
    <w:pPr>
      <w:ind w:left="720"/>
      <w:contextualSpacing/>
    </w:pPr>
    <w:rPr>
      <w:rFonts w:ascii="Constantia" w:eastAsia="Times New Roman" w:hAnsi="Constantia" w:cs="Times New Roman"/>
    </w:rPr>
  </w:style>
  <w:style w:type="table" w:styleId="a4">
    <w:name w:val="Table Grid"/>
    <w:basedOn w:val="a1"/>
    <w:rsid w:val="00C33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8F"/>
  </w:style>
  <w:style w:type="paragraph" w:styleId="2">
    <w:name w:val="heading 2"/>
    <w:basedOn w:val="a"/>
    <w:next w:val="a"/>
    <w:link w:val="20"/>
    <w:semiHidden/>
    <w:unhideWhenUsed/>
    <w:qFormat/>
    <w:rsid w:val="00C33F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33F8F"/>
    <w:pPr>
      <w:ind w:left="720"/>
      <w:contextualSpacing/>
    </w:pPr>
    <w:rPr>
      <w:rFonts w:ascii="Constantia" w:eastAsia="Times New Roman" w:hAnsi="Constantia" w:cs="Times New Roman"/>
    </w:rPr>
  </w:style>
  <w:style w:type="table" w:styleId="a4">
    <w:name w:val="Table Grid"/>
    <w:basedOn w:val="a1"/>
    <w:rsid w:val="00C33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3012</Words>
  <Characters>17173</Characters>
  <Application>Microsoft Office Word</Application>
  <DocSecurity>0</DocSecurity>
  <Lines>143</Lines>
  <Paragraphs>40</Paragraphs>
  <ScaleCrop>false</ScaleCrop>
  <Company/>
  <LinksUpToDate>false</LinksUpToDate>
  <CharactersWithSpaces>20145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2023-12-19T11:17:00Z</dcterms:created>
  <dcterms:modified xsi:type="dcterms:W3CDTF">2023-12-19T11:19:00Z</dcterms:modified>
</cp:coreProperties>
</file>