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15" w:rsidRDefault="00BF2B15" w:rsidP="001D6D5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Химическая термодинамика, химическое равновесие, кинетика, катализ. Фазовые равновесия. Основные свойства дисперсных систем, классификация, устойчивость.</w:t>
      </w:r>
    </w:p>
    <w:p w:rsidR="00BF2B15" w:rsidRDefault="00BF2B15" w:rsidP="001D6D5A">
      <w:pPr>
        <w:pStyle w:val="1"/>
        <w:spacing w:before="0" w:beforeAutospacing="0" w:after="0" w:afterAutospacing="0"/>
        <w:ind w:firstLine="709"/>
        <w:jc w:val="both"/>
        <w:rPr>
          <w:rFonts w:eastAsia="?? ??"/>
          <w:b w:val="0"/>
          <w:bCs w:val="0"/>
          <w:sz w:val="24"/>
          <w:szCs w:val="24"/>
        </w:rPr>
      </w:pPr>
      <w:r>
        <w:rPr>
          <w:rFonts w:eastAsia="?? ??"/>
          <w:b w:val="0"/>
          <w:bCs w:val="0"/>
          <w:sz w:val="24"/>
          <w:szCs w:val="24"/>
        </w:rPr>
        <w:t>Основы классической термодинамики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Основные понятия</w:t>
      </w:r>
    </w:p>
    <w:p w:rsidR="00BF2B15" w:rsidRDefault="00BF2B15" w:rsidP="001D6D5A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Классическая термодинамика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(“движение тепла”) – наука о взаимопревращениях различных видов энергии (главным образом теплоты и  работы). При этом атомная структура материи не рассматривается 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феменологический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метод).</w:t>
      </w:r>
    </w:p>
    <w:p w:rsidR="00BF2B15" w:rsidRDefault="00BF2B15" w:rsidP="001D6D5A">
      <w:pPr>
        <w:pStyle w:val="5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Термодинамическая система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– совокупность тел, способных энергетически взаимодействовать между собой и с другими телами и обмениваться с ними веществом и энергией.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Термодинамические параметры</w:t>
      </w:r>
      <w:r>
        <w:rPr>
          <w:rFonts w:ascii="Times New Roman" w:hAnsi="Times New Roman" w:cs="Times New Roman"/>
          <w:sz w:val="24"/>
          <w:szCs w:val="24"/>
        </w:rPr>
        <w:t xml:space="preserve"> – величины, характеризующие состояние термодинамической системы (давление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температура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объем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Различные термодинамические системы: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изолированная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не обменивается энергией и веществом с другими системами),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открытая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обменивается энергией и веществом),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закрытая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обменивается только энергией),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адиабатная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не обменивается теплом). 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постоянных внешних условиях любая термодинамическая система со временем приходит 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равновесное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состояние</w:t>
      </w:r>
      <w:r>
        <w:rPr>
          <w:rFonts w:ascii="Times New Roman" w:hAnsi="Times New Roman" w:cs="Times New Roman"/>
          <w:sz w:val="24"/>
          <w:szCs w:val="24"/>
        </w:rPr>
        <w:t>, характеризующееся неизменностью во времени термодинамических параметров и отсутствием в системе потоков вещества и энергии.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Термодинамический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 xml:space="preserve"> – изменение состояния системы, характеризующееся изменением ее термодинамических параметров.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Равновесный процесс</w:t>
      </w:r>
      <w:r>
        <w:rPr>
          <w:rFonts w:ascii="Times New Roman" w:hAnsi="Times New Roman" w:cs="Times New Roman"/>
          <w:sz w:val="24"/>
          <w:szCs w:val="24"/>
        </w:rPr>
        <w:t xml:space="preserve"> – процесс, рассматриваемый как непрерывный ряд равновесных состояний системы.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Обратимый термодинамический процесс</w:t>
      </w:r>
      <w:r>
        <w:rPr>
          <w:rFonts w:ascii="Times New Roman" w:hAnsi="Times New Roman" w:cs="Times New Roman"/>
          <w:sz w:val="24"/>
          <w:szCs w:val="24"/>
        </w:rPr>
        <w:t xml:space="preserve"> – процесс, после которого система и  окружающая среда могут возвратиться в начальное состояние. Равновесный процесс всегда обратим, а обратимый процесс всегда протекает равновесным путем.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термодинамические процессы: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адиабатический </w:t>
      </w:r>
      <w:r>
        <w:rPr>
          <w:rFonts w:ascii="Times New Roman" w:hAnsi="Times New Roman" w:cs="Times New Roman"/>
          <w:sz w:val="24"/>
          <w:szCs w:val="24"/>
        </w:rPr>
        <w:t xml:space="preserve">(без обмена теплотой с внешней средой),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изохорный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BF2B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изобарный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BF2B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изотермический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BF2B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Функция состояния</w:t>
      </w:r>
      <w:r>
        <w:rPr>
          <w:rFonts w:ascii="Times New Roman" w:hAnsi="Times New Roman" w:cs="Times New Roman"/>
          <w:sz w:val="24"/>
          <w:szCs w:val="24"/>
        </w:rPr>
        <w:t xml:space="preserve"> – функция, которая определяется только параметрами системы и не зависит от пути перехода системы в то или иное состояние. Например,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функция состояния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идеального газа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09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4.25pt" o:ole="">
            <v:imagedata r:id="rId6" o:title=""/>
          </v:shape>
          <o:OLEObject Type="Embed" ProgID="Equation.3" ShapeID="_x0000_i1025" DrawAspect="Content" ObjectID="_1764509359" r:id="rId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давление, Па;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объем,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– число молей;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=8.31451 Дж/(моль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) – газовая постоянная;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– температура,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произвольной функции двух переменных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855" w:dyaOrig="315">
          <v:shape id="_x0000_i1026" type="#_x0000_t75" style="width:42.75pt;height:15.75pt" o:ole="">
            <v:imagedata r:id="rId8" o:title=""/>
          </v:shape>
          <o:OLEObject Type="Embed" ProgID="Equation.3" ShapeID="_x0000_i1026" DrawAspect="Content" ObjectID="_1764509360" r:id="rId9"/>
        </w:objec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3585" w:dyaOrig="315">
          <v:shape id="_x0000_i1027" type="#_x0000_t75" style="width:179.25pt;height:15.75pt" o:ole="">
            <v:imagedata r:id="rId10" o:title=""/>
          </v:shape>
          <o:OLEObject Type="Embed" ProgID="Equation.3" ShapeID="_x0000_i1027" DrawAspect="Content" ObjectID="_1764509361" r:id="rId1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960" w:dyaOrig="315">
          <v:shape id="_x0000_i1028" type="#_x0000_t75" style="width:48pt;height:15.75pt" o:ole="">
            <v:imagedata r:id="rId12" o:title=""/>
          </v:shape>
          <o:OLEObject Type="Embed" ProgID="Equation.3" ShapeID="_x0000_i1028" DrawAspect="Content" ObjectID="_1764509362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полный дифференциал, то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855" w:dyaOrig="315">
          <v:shape id="_x0000_i1029" type="#_x0000_t75" style="width:42.75pt;height:15.75pt" o:ole="">
            <v:imagedata r:id="rId8" o:title=""/>
          </v:shape>
          <o:OLEObject Type="Embed" ProgID="Equation.3" ShapeID="_x0000_i1029" DrawAspect="Content" ObjectID="_1764509363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- функция состояния. </w:t>
      </w:r>
      <w:r>
        <w:rPr>
          <w:rFonts w:ascii="Times New Roman" w:hAnsi="Times New Roman" w:cs="Times New Roman"/>
          <w:b/>
          <w:bCs/>
          <w:sz w:val="24"/>
          <w:szCs w:val="24"/>
        </w:rPr>
        <w:t>Критерий функции состояния</w:t>
      </w:r>
      <w:r>
        <w:rPr>
          <w:rFonts w:ascii="Times New Roman" w:hAnsi="Times New Roman" w:cs="Times New Roman"/>
          <w:sz w:val="24"/>
          <w:szCs w:val="24"/>
        </w:rPr>
        <w:t xml:space="preserve"> – выполнение условия полного дифференциала: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object w:dxaOrig="1785" w:dyaOrig="720">
          <v:shape id="_x0000_i1030" type="#_x0000_t75" style="width:89.25pt;height:36pt" o:ole="">
            <v:imagedata r:id="rId15" o:title=""/>
          </v:shape>
          <o:OLEObject Type="Embed" ProgID="Equation.3" ShapeID="_x0000_i1030" DrawAspect="Content" ObjectID="_1764509364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(1.3)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Первое начало термодинамики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термодинамике основными формами передачи энергии являются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теплота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энергия, не зависящая от температуры и не связанная с переносом вещества: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object w:dxaOrig="1545" w:dyaOrig="645">
          <v:shape id="_x0000_i1031" type="#_x0000_t75" style="width:77.25pt;height:32.25pt" o:ole="">
            <v:imagedata r:id="rId17" o:title=""/>
          </v:shape>
          <o:OLEObject Type="Embed" ProgID="Equation.3" ShapeID="_x0000_i1031" DrawAspect="Content" ObjectID="_1764509365" r:id="rId18"/>
        </w:objec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BF2B1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обобщенная сила (давление, пр.);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обобщенная координата (объем, пр.)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считается положительной, если она совершается системой.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Теплота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энергия, зависящая только от температуры, и не связанная с переносом вещества. Работа при этом не свершается. Теплота считается положительной, если энергия поступает в систему.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Внутренняя энергия системы</w:t>
      </w:r>
      <w:r>
        <w:rPr>
          <w:rFonts w:ascii="Times New Roman" w:hAnsi="Times New Roman" w:cs="Times New Roman"/>
          <w:sz w:val="24"/>
          <w:szCs w:val="24"/>
        </w:rPr>
        <w:t xml:space="preserve"> – функция состояния системы, характеризующаяся тем, что ее приращение в любом процессе равно разности теплоты, сообщенной системе, и работы, совершенной системой: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515" w:dyaOrig="315">
          <v:shape id="_x0000_i1032" type="#_x0000_t75" style="width:75.75pt;height:15.75pt" o:ole="">
            <v:imagedata r:id="rId19" o:title=""/>
          </v:shape>
          <o:OLEObject Type="Embed" ProgID="Equation.3" ShapeID="_x0000_i1032" DrawAspect="Content" ObjectID="_1764509366" r:id="rId2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(1.4)</w:t>
      </w:r>
    </w:p>
    <w:p w:rsidR="00BF2B15" w:rsidRDefault="00BF2B15" w:rsidP="001D6D5A">
      <w:pPr>
        <w:pStyle w:val="a3"/>
        <w:ind w:firstLine="709"/>
        <w:jc w:val="both"/>
        <w:rPr>
          <w:szCs w:val="24"/>
        </w:rPr>
      </w:pPr>
      <w:r>
        <w:rPr>
          <w:szCs w:val="24"/>
        </w:rPr>
        <w:t xml:space="preserve">Равенство (1.4) является математическим выражением </w:t>
      </w:r>
      <w:r>
        <w:rPr>
          <w:b/>
          <w:bCs/>
          <w:i/>
          <w:iCs/>
          <w:szCs w:val="24"/>
        </w:rPr>
        <w:t>первого начала термодинамики</w:t>
      </w:r>
      <w:r>
        <w:rPr>
          <w:szCs w:val="24"/>
        </w:rPr>
        <w:t xml:space="preserve"> (закон сохранения энергии).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энергия представляет собой совокупность всех видов энергии в системе: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object w:dxaOrig="3435" w:dyaOrig="405">
          <v:shape id="_x0000_i1033" type="#_x0000_t75" style="width:171.75pt;height:20.25pt" o:ole="">
            <v:imagedata r:id="rId21" o:title=""/>
          </v:shape>
          <o:OLEObject Type="Embed" ProgID="Equation.3" ShapeID="_x0000_i1033" DrawAspect="Content" ObjectID="_1764509367" r:id="rId2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(1.5)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кин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кинетическая энергия движения молекул;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колеб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колебательная энергия молекул;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вр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вращательная энергия молекул;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энергия химических связей в молекулах. Кинетическая и потенциальная энергия системы как целого не входят во внутреннюю энергию.</w:t>
      </w:r>
    </w:p>
    <w:p w:rsidR="00BF2B15" w:rsidRDefault="00BF2B15" w:rsidP="001D6D5A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Работа системы в общем случае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785" w:dyaOrig="285">
          <v:shape id="_x0000_i1034" type="#_x0000_t75" style="width:89.25pt;height:14.25pt" o:ole="">
            <v:imagedata r:id="rId23" o:title=""/>
          </v:shape>
          <o:OLEObject Type="Embed" ProgID="Equation.3" ShapeID="_x0000_i1034" DrawAspect="Content" ObjectID="_1764509368" r:id="rId24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(1.6)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80" w:dyaOrig="285">
          <v:shape id="_x0000_i1035" type="#_x0000_t75" style="width:24pt;height:14.25pt" o:ole="">
            <v:imagedata r:id="rId25" o:title=""/>
          </v:shape>
          <o:OLEObject Type="Embed" ProgID="Equation.3" ShapeID="_x0000_i1035" DrawAspect="Content" ObjectID="_1764509369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- работа сверх работы расширения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полезная работа</w:t>
      </w:r>
      <w:r>
        <w:rPr>
          <w:rFonts w:ascii="Times New Roman" w:hAnsi="Times New Roman" w:cs="Times New Roman"/>
          <w:sz w:val="24"/>
          <w:szCs w:val="24"/>
        </w:rPr>
        <w:t xml:space="preserve">). Если полезная работа не совершается, то первое начало термодинамики 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635" w:dyaOrig="315">
          <v:shape id="_x0000_i1036" type="#_x0000_t75" style="width:81.75pt;height:15.75pt" o:ole="">
            <v:imagedata r:id="rId27" o:title=""/>
          </v:shape>
          <o:OLEObject Type="Embed" ProgID="Equation.3" ShapeID="_x0000_i1036" DrawAspect="Content" ObjectID="_1764509370" r:id="rId2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(1.7)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адиабатического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735" w:dyaOrig="315">
          <v:shape id="_x0000_i1037" type="#_x0000_t75" style="width:36.75pt;height:15.75pt" o:ole="">
            <v:imagedata r:id="rId29" o:title=""/>
          </v:shape>
          <o:OLEObject Type="Embed" ProgID="Equation.3" ShapeID="_x0000_i1037" DrawAspect="Content" ObjectID="_1764509371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260" w:dyaOrig="285">
          <v:shape id="_x0000_i1038" type="#_x0000_t75" style="width:63pt;height:14.25pt" o:ole="">
            <v:imagedata r:id="rId31" o:title=""/>
          </v:shape>
          <o:OLEObject Type="Embed" ProgID="Equation.3" ShapeID="_x0000_i1038" DrawAspect="Content" ObjectID="_1764509372" r:id="rId3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(1.8)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изохорного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495" w:dyaOrig="360">
          <v:shape id="_x0000_i1039" type="#_x0000_t75" style="width:24.75pt;height:18pt" o:ole="">
            <v:imagedata r:id="rId33" o:title=""/>
          </v:shape>
          <o:OLEObject Type="Embed" ProgID="Equation.3" ShapeID="_x0000_i1039" DrawAspect="Content" ObjectID="_1764509373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полным дифференциалом: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object w:dxaOrig="1095" w:dyaOrig="360">
          <v:shape id="_x0000_i1040" type="#_x0000_t75" style="width:54.75pt;height:18pt" o:ole="">
            <v:imagedata r:id="rId35" o:title=""/>
          </v:shape>
          <o:OLEObject Type="Embed" ProgID="Equation.3" ShapeID="_x0000_i1040" DrawAspect="Content" ObjectID="_1764509374" r:id="rId3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(1.9)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изобарного процесса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495" w:dyaOrig="345">
          <v:shape id="_x0000_i1041" type="#_x0000_t75" style="width:24.75pt;height:17.25pt" o:ole="">
            <v:imagedata r:id="rId37" o:title=""/>
          </v:shape>
          <o:OLEObject Type="Embed" ProgID="Equation.3" ShapeID="_x0000_i1041" DrawAspect="Content" ObjectID="_1764509375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полным дифференциалом: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3705" w:dyaOrig="345">
          <v:shape id="_x0000_i1042" type="#_x0000_t75" style="width:185.25pt;height:17.25pt" o:ole="">
            <v:imagedata r:id="rId39" o:title=""/>
          </v:shape>
          <o:OLEObject Type="Embed" ProgID="Equation.3" ShapeID="_x0000_i1042" DrawAspect="Content" ObjectID="_1764509376" r:id="rId4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(1.10)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является функцией состояния и называется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энтальпией </w:t>
      </w:r>
      <w:r>
        <w:rPr>
          <w:rFonts w:ascii="Times New Roman" w:hAnsi="Times New Roman" w:cs="Times New Roman"/>
          <w:sz w:val="24"/>
          <w:szCs w:val="24"/>
        </w:rPr>
        <w:t>(теплосодержанием):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305" w:dyaOrig="285">
          <v:shape id="_x0000_i1043" type="#_x0000_t75" style="width:65.25pt;height:14.25pt" o:ole="">
            <v:imagedata r:id="rId41" o:title=""/>
          </v:shape>
          <o:OLEObject Type="Embed" ProgID="Equation.3" ShapeID="_x0000_i1043" DrawAspect="Content" ObjectID="_1764509377" r:id="rId4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Теплоемкость</w:t>
      </w:r>
      <w:r>
        <w:rPr>
          <w:rFonts w:ascii="Times New Roman" w:hAnsi="Times New Roman" w:cs="Times New Roman"/>
          <w:sz w:val="24"/>
          <w:szCs w:val="24"/>
        </w:rPr>
        <w:t xml:space="preserve"> системы: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155" w:dyaOrig="615">
          <v:shape id="_x0000_i1044" type="#_x0000_t75" style="width:57.75pt;height:30.75pt" o:ole="">
            <v:imagedata r:id="rId43" o:title=""/>
          </v:shape>
          <o:OLEObject Type="Embed" ProgID="Equation.3" ShapeID="_x0000_i1044" DrawAspect="Content" ObjectID="_1764509378" r:id="rId44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постоянном давлении: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15">
          <v:shape id="_x0000_i1045" type="#_x0000_t75" style="width:65.25pt;height:30.75pt" o:ole="">
            <v:imagedata r:id="rId45" o:title=""/>
          </v:shape>
          <o:OLEObject Type="Embed" ProgID="Equation.3" ShapeID="_x0000_i1045" DrawAspect="Content" ObjectID="_1764509379" r:id="rId4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(1.13)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постоянном объеме: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15">
          <v:shape id="_x0000_i1046" type="#_x0000_t75" style="width:65.25pt;height:30.75pt" o:ole="">
            <v:imagedata r:id="rId47" o:title=""/>
          </v:shape>
          <o:OLEObject Type="Embed" ProgID="Equation.3" ShapeID="_x0000_i1046" DrawAspect="Content" ObjectID="_1764509380" r:id="rId4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(1.14)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Энтропия. Второе и третье начала термодинамики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термодинамические процессы могут протекать в отсутствии устрой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получения работы. Такие процессы называют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самопроизвольными процессами</w:t>
      </w:r>
      <w:r>
        <w:rPr>
          <w:rFonts w:ascii="Times New Roman" w:hAnsi="Times New Roman" w:cs="Times New Roman"/>
          <w:sz w:val="24"/>
          <w:szCs w:val="24"/>
        </w:rPr>
        <w:t xml:space="preserve"> (например, передача тепла от горячего тела к холодному, химическая реакция и пр.).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система изолирована, конечное состояние не является более выгодным по энергии (полная энергия изолированной системы не меняется). В ходе самопроизвольного процесса система из состояния с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меньшей вероятностью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переходит в состояние с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большей вероятностью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Мерой числа способов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255" w:dyaOrig="255">
          <v:shape id="_x0000_i1047" type="#_x0000_t75" style="width:12.75pt;height:12.75pt" o:ole="">
            <v:imagedata r:id="rId49" o:title=""/>
          </v:shape>
          <o:OLEObject Type="Embed" ProgID="Equation.3" ShapeID="_x0000_i1047" DrawAspect="Content" ObjectID="_1764509381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реализации состояния системы  является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энтропия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080" w:dyaOrig="315">
          <v:shape id="_x0000_i1048" type="#_x0000_t75" style="width:54pt;height:15.75pt" o:ole="">
            <v:imagedata r:id="rId51" o:title=""/>
          </v:shape>
          <o:OLEObject Type="Embed" ProgID="Equation.3" ShapeID="_x0000_i1048" DrawAspect="Content" ObjectID="_1764509382" r:id="rId52"/>
        </w:objec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(1.15)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049" type="#_x0000_t75" style="width:9.75pt;height:14.25pt" o:ole="">
            <v:imagedata r:id="rId53" o:title=""/>
          </v:shape>
          <o:OLEObject Type="Embed" ProgID="Equation.3" ShapeID="_x0000_i1049" DrawAspect="Content" ObjectID="_1764509383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=1.380662 </w:t>
      </w:r>
      <w:r>
        <w:rPr>
          <w:rFonts w:ascii="Times New Roman" w:hAnsi="Times New Roman" w:cs="Times New Roman"/>
          <w:position w:val="-4"/>
          <w:sz w:val="24"/>
          <w:szCs w:val="24"/>
        </w:rPr>
        <w:object w:dxaOrig="180" w:dyaOrig="195">
          <v:shape id="_x0000_i1050" type="#_x0000_t75" style="width:9pt;height:9.75pt" o:ole="">
            <v:imagedata r:id="rId55" o:title=""/>
          </v:shape>
          <o:OLEObject Type="Embed" ProgID="Equation.3" ShapeID="_x0000_i1050" DrawAspect="Content" ObjectID="_1764509384" r:id="rId56"/>
        </w:objec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-23</w:t>
      </w:r>
      <w:r>
        <w:rPr>
          <w:rFonts w:ascii="Times New Roman" w:hAnsi="Times New Roman" w:cs="Times New Roman"/>
          <w:sz w:val="24"/>
          <w:szCs w:val="24"/>
        </w:rPr>
        <w:t xml:space="preserve"> Дж</w:t>
      </w:r>
      <w:proofErr w:type="gramStart"/>
      <w:r>
        <w:rPr>
          <w:rFonts w:ascii="Times New Roman" w:hAnsi="Times New Roman" w:cs="Times New Roman"/>
          <w:sz w:val="24"/>
          <w:szCs w:val="24"/>
        </w:rPr>
        <w:t>/К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(постоянная Больцмана). Так как число способов реализации состояния системы не зависит от пути перехода в это состояние, то энтропия является функцией состояния системы.</w:t>
      </w:r>
    </w:p>
    <w:p w:rsidR="00BF2B15" w:rsidRDefault="00BF2B15" w:rsidP="001D6D5A">
      <w:pPr>
        <w:pStyle w:val="6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закрытых систем: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945" w:dyaOrig="615">
          <v:shape id="_x0000_i1051" type="#_x0000_t75" style="width:47.25pt;height:30.75pt" o:ole="">
            <v:imagedata r:id="rId57" o:title=""/>
          </v:shape>
          <o:OLEObject Type="Embed" ProgID="Equation.3" ShapeID="_x0000_i1051" DrawAspect="Content" ObjectID="_1764509385" r:id="rId5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(1.16)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Выражение (1.16) является математической формулировкой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второго начала термодинамики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B15" w:rsidRDefault="00BF2B15" w:rsidP="001D6D5A">
      <w:pPr>
        <w:pStyle w:val="6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обратимых процессов: 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945" w:dyaOrig="615">
          <v:shape id="_x0000_i1052" type="#_x0000_t75" style="width:47.25pt;height:30.75pt" o:ole="">
            <v:imagedata r:id="rId59" o:title=""/>
          </v:shape>
          <o:OLEObject Type="Embed" ProgID="Equation.3" ShapeID="_x0000_i1052" DrawAspect="Content" ObjectID="_1764509386" r:id="rId6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(1.17)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BF2B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 существует только один способ реализации состояния системы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третье начало термодинамики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6"/>
          <w:sz w:val="24"/>
          <w:szCs w:val="24"/>
        </w:rPr>
        <w:object w:dxaOrig="1185" w:dyaOrig="420">
          <v:shape id="_x0000_i1053" type="#_x0000_t75" style="width:59.25pt;height:21pt" o:ole="">
            <v:imagedata r:id="rId61" o:title=""/>
          </v:shape>
          <o:OLEObject Type="Embed" ProgID="Equation.3" ShapeID="_x0000_i1053" DrawAspect="Content" ObjectID="_1764509387" r:id="rId6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(1.18)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Выражая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360" w:dyaOrig="315">
          <v:shape id="_x0000_i1054" type="#_x0000_t75" style="width:18pt;height:15.75pt" o:ole="">
            <v:imagedata r:id="rId63" o:title=""/>
          </v:shape>
          <o:OLEObject Type="Embed" ProgID="Equation.3" ShapeID="_x0000_i1054" DrawAspect="Content" ObjectID="_1764509388" r:id="rId64"/>
        </w:object>
      </w:r>
      <w:r>
        <w:rPr>
          <w:rFonts w:ascii="Times New Roman" w:hAnsi="Times New Roman" w:cs="Times New Roman"/>
          <w:sz w:val="24"/>
          <w:szCs w:val="24"/>
        </w:rPr>
        <w:t xml:space="preserve"> из (1.16) и подставляя в (1.7) получаем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термодинамическое равенство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725" w:dyaOrig="285">
          <v:shape id="_x0000_i1055" type="#_x0000_t75" style="width:86.25pt;height:14.25pt" o:ole="">
            <v:imagedata r:id="rId65" o:title=""/>
          </v:shape>
          <o:OLEObject Type="Embed" ProgID="Equation.3" ShapeID="_x0000_i1055" DrawAspect="Content" ObjectID="_1764509389" r:id="rId6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(1.19)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Термодинамические потенциалы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Внутренняя энергия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056" type="#_x0000_t75" style="width:12.75pt;height:14.25pt" o:ole="">
            <v:imagedata r:id="rId67" o:title=""/>
          </v:shape>
          <o:OLEObject Type="Embed" ProgID="Equation.3" ShapeID="_x0000_i1056" DrawAspect="Content" ObjectID="_1764509390" r:id="rId68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термодинамическим потенциалом</w:t>
      </w:r>
      <w:r>
        <w:rPr>
          <w:rFonts w:ascii="Times New Roman" w:hAnsi="Times New Roman" w:cs="Times New Roman"/>
          <w:sz w:val="24"/>
          <w:szCs w:val="24"/>
        </w:rPr>
        <w:t xml:space="preserve"> (изохорно-изоэнтропийный потенциал). Естественными переменными для внутренней энергии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55" w:dyaOrig="285">
          <v:shape id="_x0000_i1057" type="#_x0000_t75" style="width:12.75pt;height:14.25pt" o:ole="">
            <v:imagedata r:id="rId67" o:title=""/>
          </v:shape>
          <o:OLEObject Type="Embed" ProgID="Equation.3" ShapeID="_x0000_i1057" DrawAspect="Content" ObjectID="_1764509391" r:id="rId69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25" w:dyaOrig="285">
          <v:shape id="_x0000_i1058" type="#_x0000_t75" style="width:11.25pt;height:14.25pt" o:ole="">
            <v:imagedata r:id="rId70" o:title=""/>
          </v:shape>
          <o:OLEObject Type="Embed" ProgID="Equation.3" ShapeID="_x0000_i1058" DrawAspect="Content" ObjectID="_1764509392" r:id="rId71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240" w:dyaOrig="285">
          <v:shape id="_x0000_i1059" type="#_x0000_t75" style="width:12pt;height:14.25pt" o:ole="">
            <v:imagedata r:id="rId72" o:title=""/>
          </v:shape>
          <o:OLEObject Type="Embed" ProgID="Equation.3" ShapeID="_x0000_i1059" DrawAspect="Content" ObjectID="_1764509393" r:id="rId73"/>
        </w:object>
      </w:r>
      <w:r>
        <w:rPr>
          <w:rFonts w:ascii="Times New Roman" w:hAnsi="Times New Roman" w:cs="Times New Roman"/>
          <w:sz w:val="24"/>
          <w:szCs w:val="24"/>
        </w:rPr>
        <w:t>. Другие термодинамические потенциалы: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305" w:dyaOrig="285">
          <v:shape id="_x0000_i1060" type="#_x0000_t75" style="width:65.25pt;height:14.25pt" o:ole="">
            <v:imagedata r:id="rId74" o:title=""/>
          </v:shape>
          <o:OLEObject Type="Embed" ProgID="Equation.3" ShapeID="_x0000_i1060" DrawAspect="Content" ObjectID="_1764509394" r:id="rId75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энтальпия </w:t>
      </w:r>
      <w:r>
        <w:rPr>
          <w:rFonts w:ascii="Times New Roman" w:hAnsi="Times New Roman" w:cs="Times New Roman"/>
          <w:sz w:val="24"/>
          <w:szCs w:val="24"/>
        </w:rPr>
        <w:t>(теплосодержание), изобарно-изоэнтропийный потенциал;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155" w:dyaOrig="285">
          <v:shape id="_x0000_i1061" type="#_x0000_t75" style="width:57.75pt;height:14.25pt" o:ole="">
            <v:imagedata r:id="rId76" o:title=""/>
          </v:shape>
          <o:OLEObject Type="Embed" ProgID="Equation.3" ShapeID="_x0000_i1061" DrawAspect="Content" ObjectID="_1764509395" r:id="rId77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свободная энергия</w:t>
      </w:r>
      <w:r>
        <w:rPr>
          <w:rFonts w:ascii="Times New Roman" w:hAnsi="Times New Roman" w:cs="Times New Roman"/>
          <w:sz w:val="24"/>
          <w:szCs w:val="24"/>
        </w:rPr>
        <w:t xml:space="preserve"> (энергия Гельмгольца), изохорно-изотермический потенциал;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755" w:dyaOrig="285">
          <v:shape id="_x0000_i1062" type="#_x0000_t75" style="width:87.75pt;height:14.25pt" o:ole="">
            <v:imagedata r:id="rId78" o:title=""/>
          </v:shape>
          <o:OLEObject Type="Embed" ProgID="Equation.3" ShapeID="_x0000_i1062" DrawAspect="Content" ObjectID="_1764509396" r:id="rId79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энергия Гиббса</w:t>
      </w:r>
      <w:r>
        <w:rPr>
          <w:rFonts w:ascii="Times New Roman" w:hAnsi="Times New Roman" w:cs="Times New Roman"/>
          <w:sz w:val="24"/>
          <w:szCs w:val="24"/>
        </w:rPr>
        <w:t>, изобарно-изотермический потенциал.</w:t>
      </w:r>
    </w:p>
    <w:p w:rsidR="00BF2B15" w:rsidRDefault="00BF2B15" w:rsidP="001D6D5A">
      <w:pPr>
        <w:pStyle w:val="7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дифференциалов этих функций: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680" w:dyaOrig="285">
          <v:shape id="_x0000_i1063" type="#_x0000_t75" style="width:84pt;height:14.25pt" o:ole="">
            <v:imagedata r:id="rId80" o:title=""/>
          </v:shape>
          <o:OLEObject Type="Embed" ProgID="Equation.3" ShapeID="_x0000_i1063" DrawAspect="Content" ObjectID="_1764509397" r:id="rId8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(1.20)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845" w:dyaOrig="285">
          <v:shape id="_x0000_i1064" type="#_x0000_t75" style="width:92.25pt;height:14.25pt" o:ole="">
            <v:imagedata r:id="rId82" o:title=""/>
          </v:shape>
          <o:OLEObject Type="Embed" ProgID="Equation.3" ShapeID="_x0000_i1064" DrawAspect="Content" ObjectID="_1764509398" r:id="rId8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object w:dxaOrig="1815" w:dyaOrig="285">
          <v:shape id="_x0000_i1065" type="#_x0000_t75" style="width:90.75pt;height:14.25pt" o:ole="">
            <v:imagedata r:id="rId84" o:title=""/>
          </v:shape>
          <o:OLEObject Type="Embed" ProgID="Equation.3" ShapeID="_x0000_i1065" DrawAspect="Content" ObjectID="_1764509399" r:id="rId8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Термодинамические соотношения между величинами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равенств (1.19) - (1.22) можно получить следующие термодинамические соотношения (соотношения Максвелла)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object w:dxaOrig="1245" w:dyaOrig="720">
          <v:shape id="_x0000_i1066" type="#_x0000_t75" style="width:62.25pt;height:36pt" o:ole="">
            <v:imagedata r:id="rId86" o:title=""/>
          </v:shape>
          <o:OLEObject Type="Embed" ProgID="Equation.3" ShapeID="_x0000_i1066" DrawAspect="Content" ObjectID="_1764509400" r:id="rId87"/>
        </w:objec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365" w:dyaOrig="720">
          <v:shape id="_x0000_i1067" type="#_x0000_t75" style="width:68.25pt;height:36pt" o:ole="">
            <v:imagedata r:id="rId88" o:title=""/>
          </v:shape>
          <o:OLEObject Type="Embed" ProgID="Equation.3" ShapeID="_x0000_i1067" DrawAspect="Content" ObjectID="_1764509401" r:id="rId89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860" w:dyaOrig="720">
          <v:shape id="_x0000_i1068" type="#_x0000_t75" style="width:93pt;height:36pt" o:ole="">
            <v:imagedata r:id="rId90" o:title=""/>
          </v:shape>
          <o:OLEObject Type="Embed" ProgID="Equation.3" ShapeID="_x0000_i1068" DrawAspect="Content" ObjectID="_1764509402" r:id="rId91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object w:dxaOrig="1245" w:dyaOrig="720">
          <v:shape id="_x0000_i1069" type="#_x0000_t75" style="width:62.25pt;height:36pt" o:ole="">
            <v:imagedata r:id="rId92" o:title=""/>
          </v:shape>
          <o:OLEObject Type="Embed" ProgID="Equation.3" ShapeID="_x0000_i1069" DrawAspect="Content" ObjectID="_1764509403" r:id="rId93"/>
        </w:objec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245" w:dyaOrig="720">
          <v:shape id="_x0000_i1070" type="#_x0000_t75" style="width:62.25pt;height:36pt" o:ole="">
            <v:imagedata r:id="rId94" o:title=""/>
          </v:shape>
          <o:OLEObject Type="Embed" ProgID="Equation.3" ShapeID="_x0000_i1070" DrawAspect="Content" ObjectID="_1764509404" r:id="rId95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725" w:dyaOrig="720">
          <v:shape id="_x0000_i1071" type="#_x0000_t75" style="width:86.25pt;height:36pt" o:ole="">
            <v:imagedata r:id="rId96" o:title=""/>
          </v:shape>
          <o:OLEObject Type="Embed" ProgID="Equation.3" ShapeID="_x0000_i1071" DrawAspect="Content" ObjectID="_1764509405" r:id="rId97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(1.23)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object w:dxaOrig="1320" w:dyaOrig="720">
          <v:shape id="_x0000_i1072" type="#_x0000_t75" style="width:66pt;height:36pt" o:ole="">
            <v:imagedata r:id="rId98" o:title=""/>
          </v:shape>
          <o:OLEObject Type="Embed" ProgID="Equation.3" ShapeID="_x0000_i1072" DrawAspect="Content" ObjectID="_1764509406" r:id="rId99"/>
        </w:objec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335" w:dyaOrig="720">
          <v:shape id="_x0000_i1073" type="#_x0000_t75" style="width:66.75pt;height:36pt" o:ole="">
            <v:imagedata r:id="rId100" o:title=""/>
          </v:shape>
          <o:OLEObject Type="Embed" ProgID="Equation.3" ShapeID="_x0000_i1073" DrawAspect="Content" ObjectID="_1764509407" r:id="rId101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740" w:dyaOrig="720">
          <v:shape id="_x0000_i1074" type="#_x0000_t75" style="width:87pt;height:36pt" o:ole="">
            <v:imagedata r:id="rId102" o:title=""/>
          </v:shape>
          <o:OLEObject Type="Embed" ProgID="Equation.3" ShapeID="_x0000_i1074" DrawAspect="Content" ObjectID="_1764509408" r:id="rId103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object w:dxaOrig="1335" w:dyaOrig="720">
          <v:shape id="_x0000_i1075" type="#_x0000_t75" style="width:66.75pt;height:36pt" o:ole="">
            <v:imagedata r:id="rId104" o:title=""/>
          </v:shape>
          <o:OLEObject Type="Embed" ProgID="Equation.3" ShapeID="_x0000_i1075" DrawAspect="Content" ObjectID="_1764509409" r:id="rId105"/>
        </w:objec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200" w:dyaOrig="720">
          <v:shape id="_x0000_i1076" type="#_x0000_t75" style="width:60pt;height:36pt" o:ole="">
            <v:imagedata r:id="rId106" o:title=""/>
          </v:shape>
          <o:OLEObject Type="Embed" ProgID="Equation.3" ShapeID="_x0000_i1076" DrawAspect="Content" ObjectID="_1764509410" r:id="rId107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2"/>
          <w:sz w:val="24"/>
          <w:szCs w:val="24"/>
        </w:rPr>
        <w:object w:dxaOrig="1860" w:dyaOrig="720">
          <v:shape id="_x0000_i1077" type="#_x0000_t75" style="width:93pt;height:36pt" o:ole="">
            <v:imagedata r:id="rId108" o:title=""/>
          </v:shape>
          <o:OLEObject Type="Embed" ProgID="Equation.3" ShapeID="_x0000_i1077" DrawAspect="Content" ObjectID="_1764509411" r:id="rId109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выражения для теплоемкостей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3315" w:dyaOrig="705">
          <v:shape id="_x0000_i1078" type="#_x0000_t75" style="width:165.75pt;height:35.25pt" o:ole="">
            <v:imagedata r:id="rId110" o:title=""/>
          </v:shape>
          <o:OLEObject Type="Embed" ProgID="Equation.3" ShapeID="_x0000_i1078" DrawAspect="Content" ObjectID="_1764509412" r:id="rId111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0"/>
          <w:sz w:val="24"/>
          <w:szCs w:val="24"/>
        </w:rPr>
        <w:object w:dxaOrig="3315" w:dyaOrig="705">
          <v:shape id="_x0000_i1079" type="#_x0000_t75" style="width:165.75pt;height:35.25pt" o:ole="">
            <v:imagedata r:id="rId112" o:title=""/>
          </v:shape>
          <o:OLEObject Type="Embed" ProgID="Equation.3" ShapeID="_x0000_i1079" DrawAspect="Content" ObjectID="_1764509413" r:id="rId113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(1.24)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уравнения Гиббса-Гельмгольца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2"/>
          <w:sz w:val="24"/>
          <w:szCs w:val="24"/>
        </w:rPr>
        <w:object w:dxaOrig="2685" w:dyaOrig="720">
          <v:shape id="_x0000_i1080" type="#_x0000_t75" style="width:134.25pt;height:36pt" o:ole="">
            <v:imagedata r:id="rId114" o:title=""/>
          </v:shape>
          <o:OLEObject Type="Embed" ProgID="Equation.3" ShapeID="_x0000_i1080" DrawAspect="Content" ObjectID="_1764509414" r:id="rId115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2775" w:dyaOrig="765">
          <v:shape id="_x0000_i1081" type="#_x0000_t75" style="width:138.75pt;height:38.25pt" o:ole="">
            <v:imagedata r:id="rId116" o:title=""/>
          </v:shape>
          <o:OLEObject Type="Embed" ProgID="Equation.3" ShapeID="_x0000_i1081" DrawAspect="Content" ObjectID="_1764509415" r:id="rId11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(1.25)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Термодинамические соотношения можно получать также путем замены переменных, используя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якобианы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4"/>
          <w:sz w:val="24"/>
          <w:szCs w:val="24"/>
        </w:rPr>
        <w:object w:dxaOrig="4065" w:dyaOrig="1395">
          <v:shape id="_x0000_i1082" type="#_x0000_t75" style="width:203.25pt;height:69.75pt" o:ole="">
            <v:imagedata r:id="rId118" o:title=""/>
          </v:shape>
          <o:OLEObject Type="Embed" ProgID="Equation.3" ShapeID="_x0000_i1082" DrawAspect="Content" ObjectID="_1764509416" r:id="rId11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(1.26)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2715" w:dyaOrig="675">
          <v:shape id="_x0000_i1083" type="#_x0000_t75" style="width:135.75pt;height:33.75pt" o:ole="">
            <v:imagedata r:id="rId120" o:title=""/>
          </v:shape>
          <o:OLEObject Type="Embed" ProgID="Equation.3" ShapeID="_x0000_i1083" DrawAspect="Content" ObjectID="_1764509417" r:id="rId12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(1.27)</w:t>
      </w:r>
    </w:p>
    <w:p w:rsidR="00BF2B15" w:rsidRDefault="00BF2B15" w:rsidP="001D6D5A">
      <w:pPr>
        <w:pStyle w:val="7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Можно показать, что: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1815" w:dyaOrig="675">
          <v:shape id="_x0000_i1084" type="#_x0000_t75" style="width:90.75pt;height:33.75pt" o:ole="">
            <v:imagedata r:id="rId122" o:title=""/>
          </v:shape>
          <o:OLEObject Type="Embed" ProgID="Equation.3" ShapeID="_x0000_i1084" DrawAspect="Content" ObjectID="_1764509418" r:id="rId12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(1.28)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2205" w:dyaOrig="675">
          <v:shape id="_x0000_i1085" type="#_x0000_t75" style="width:110.25pt;height:33.75pt" o:ole="">
            <v:imagedata r:id="rId124" o:title=""/>
          </v:shape>
          <o:OLEObject Type="Embed" ProgID="Equation.3" ShapeID="_x0000_i1085" DrawAspect="Content" ObjectID="_1764509419" r:id="rId12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(1.29)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  <w:sz w:val="24"/>
          <w:szCs w:val="24"/>
        </w:rPr>
        <w:object w:dxaOrig="2205" w:dyaOrig="675">
          <v:shape id="_x0000_i1086" type="#_x0000_t75" style="width:110.25pt;height:33.75pt" o:ole="">
            <v:imagedata r:id="rId126" o:title=""/>
          </v:shape>
          <o:OLEObject Type="Embed" ProgID="Equation.3" ShapeID="_x0000_i1086" DrawAspect="Content" ObjectID="_1764509420" r:id="rId12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(1.30)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38"/>
          <w:sz w:val="24"/>
          <w:szCs w:val="24"/>
        </w:rPr>
        <w:object w:dxaOrig="9120" w:dyaOrig="2700">
          <v:shape id="_x0000_i1087" type="#_x0000_t75" style="width:456pt;height:135pt" o:ole="">
            <v:imagedata r:id="rId128" o:title=""/>
          </v:shape>
          <o:OLEObject Type="Embed" ProgID="Equation.3" ShapeID="_x0000_i1087" DrawAspect="Content" ObjectID="_1764509421" r:id="rId12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Химический потенциал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термодинамическую систему с переменным числом частиц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88" type="#_x0000_t75" style="width:15pt;height:18pt" o:ole="">
            <v:imagedata r:id="rId130" o:title=""/>
          </v:shape>
          <o:OLEObject Type="Embed" ProgID="Equation.3" ShapeID="_x0000_i1088" DrawAspect="Content" ObjectID="_1764509422" r:id="rId131"/>
        </w:objec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6"/>
          <w:sz w:val="24"/>
          <w:szCs w:val="24"/>
        </w:rPr>
        <w:object w:dxaOrig="3975" w:dyaOrig="900">
          <v:shape id="_x0000_i1089" type="#_x0000_t75" style="width:198.75pt;height:45pt" o:ole="">
            <v:imagedata r:id="rId132" o:title=""/>
          </v:shape>
          <o:OLEObject Type="Embed" ProgID="Equation.3" ShapeID="_x0000_i1089" DrawAspect="Content" ObjectID="_1764509423" r:id="rId13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6"/>
          <w:sz w:val="24"/>
          <w:szCs w:val="24"/>
        </w:rPr>
        <w:object w:dxaOrig="3915" w:dyaOrig="900">
          <v:shape id="_x0000_i1090" type="#_x0000_t75" style="width:195.75pt;height:45pt" o:ole="">
            <v:imagedata r:id="rId134" o:title=""/>
          </v:shape>
          <o:OLEObject Type="Embed" ProgID="Equation.3" ShapeID="_x0000_i1090" DrawAspect="Content" ObjectID="_1764509424" r:id="rId13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6"/>
          <w:sz w:val="24"/>
          <w:szCs w:val="24"/>
        </w:rPr>
        <w:object w:dxaOrig="4080" w:dyaOrig="900">
          <v:shape id="_x0000_i1091" type="#_x0000_t75" style="width:204pt;height:45pt" o:ole="">
            <v:imagedata r:id="rId136" o:title=""/>
          </v:shape>
          <o:OLEObject Type="Embed" ProgID="Equation.3" ShapeID="_x0000_i1091" DrawAspect="Content" ObjectID="_1764509425" r:id="rId13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(1.33)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6"/>
          <w:sz w:val="24"/>
          <w:szCs w:val="24"/>
        </w:rPr>
        <w:object w:dxaOrig="4080" w:dyaOrig="900">
          <v:shape id="_x0000_i1092" type="#_x0000_t75" style="width:204pt;height:45pt" o:ole="">
            <v:imagedata r:id="rId138" o:title=""/>
          </v:shape>
          <o:OLEObject Type="Embed" ProgID="Equation.3" ShapeID="_x0000_i1092" DrawAspect="Content" ObjectID="_1764509426" r:id="rId13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(1.34)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определения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</w:t>
      </w:r>
      <w:proofErr w:type="spellEnd"/>
      <w:r w:rsidRPr="00BF2B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получаем: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6"/>
          <w:sz w:val="24"/>
          <w:szCs w:val="24"/>
        </w:rPr>
        <w:object w:dxaOrig="9015" w:dyaOrig="900">
          <v:shape id="_x0000_i1093" type="#_x0000_t75" style="width:450.75pt;height:45pt" o:ole="">
            <v:imagedata r:id="rId140" o:title=""/>
          </v:shape>
          <o:OLEObject Type="Embed" ProgID="Equation.3" ShapeID="_x0000_i1093" DrawAspect="Content" ObjectID="_1764509427" r:id="rId141"/>
        </w:objec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следует, что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2"/>
          <w:sz w:val="24"/>
          <w:szCs w:val="24"/>
        </w:rPr>
        <w:object w:dxaOrig="6705" w:dyaOrig="855">
          <v:shape id="_x0000_i1094" type="#_x0000_t75" style="width:335.25pt;height:42.75pt" o:ole="">
            <v:imagedata r:id="rId142" o:title=""/>
          </v:shape>
          <o:OLEObject Type="Embed" ProgID="Equation.3" ShapeID="_x0000_i1094" DrawAspect="Content" ObjectID="_1764509428" r:id="rId143"/>
        </w:object>
      </w:r>
      <w:r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хим. потенциал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object w:dxaOrig="2760" w:dyaOrig="645">
          <v:shape id="_x0000_i1095" type="#_x0000_t75" style="width:138pt;height:32.25pt" o:ole="">
            <v:imagedata r:id="rId144" o:title=""/>
          </v:shape>
          <o:OLEObject Type="Embed" ProgID="Equation.3" ShapeID="_x0000_i1095" DrawAspect="Content" ObjectID="_1764509429" r:id="rId14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(1.35)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object w:dxaOrig="2700" w:dyaOrig="645">
          <v:shape id="_x0000_i1096" type="#_x0000_t75" style="width:135pt;height:32.25pt" o:ole="">
            <v:imagedata r:id="rId146" o:title=""/>
          </v:shape>
          <o:OLEObject Type="Embed" ProgID="Equation.3" ShapeID="_x0000_i1096" DrawAspect="Content" ObjectID="_1764509430" r:id="rId14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(1.36)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object w:dxaOrig="2865" w:dyaOrig="645">
          <v:shape id="_x0000_i1097" type="#_x0000_t75" style="width:143.25pt;height:32.25pt" o:ole="">
            <v:imagedata r:id="rId148" o:title=""/>
          </v:shape>
          <o:OLEObject Type="Embed" ProgID="Equation.3" ShapeID="_x0000_i1097" DrawAspect="Content" ObjectID="_1764509431" r:id="rId14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(1.37)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6"/>
          <w:sz w:val="24"/>
          <w:szCs w:val="24"/>
        </w:rPr>
        <w:object w:dxaOrig="2865" w:dyaOrig="645">
          <v:shape id="_x0000_i1098" type="#_x0000_t75" style="width:143.25pt;height:32.25pt" o:ole="">
            <v:imagedata r:id="rId150" o:title=""/>
          </v:shape>
          <o:OLEObject Type="Embed" ProgID="Equation.3" ShapeID="_x0000_i1098" DrawAspect="Content" ObjectID="_1764509432" r:id="rId15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(1.38)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Уравнения  (1.35) – (1.38) описывают термодинамику обратимых и необратимых процессов в системах любого типа (открытых, закрытых, изолированных).  Соотношения, аналогичные соотношениям Максвелла: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2"/>
          <w:sz w:val="24"/>
          <w:szCs w:val="24"/>
        </w:rPr>
        <w:object w:dxaOrig="2625" w:dyaOrig="855">
          <v:shape id="_x0000_i1099" type="#_x0000_t75" style="width:131.25pt;height:42.75pt" o:ole="">
            <v:imagedata r:id="rId152" o:title=""/>
          </v:shape>
          <o:OLEObject Type="Embed" ProgID="Equation.3" ShapeID="_x0000_i1099" DrawAspect="Content" ObjectID="_1764509433" r:id="rId153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42"/>
          <w:sz w:val="24"/>
          <w:szCs w:val="24"/>
        </w:rPr>
        <w:object w:dxaOrig="2745" w:dyaOrig="855">
          <v:shape id="_x0000_i1100" type="#_x0000_t75" style="width:137.25pt;height:42.75pt" o:ole="">
            <v:imagedata r:id="rId154" o:title=""/>
          </v:shape>
          <o:OLEObject Type="Embed" ProgID="Equation.3" ShapeID="_x0000_i1100" DrawAspect="Content" ObjectID="_1764509434" r:id="rId155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2"/>
          <w:sz w:val="24"/>
          <w:szCs w:val="24"/>
        </w:rPr>
        <w:object w:dxaOrig="2625" w:dyaOrig="855">
          <v:shape id="_x0000_i1101" type="#_x0000_t75" style="width:131.25pt;height:42.75pt" o:ole="">
            <v:imagedata r:id="rId156" o:title=""/>
          </v:shape>
          <o:OLEObject Type="Embed" ProgID="Equation.3" ShapeID="_x0000_i1101" DrawAspect="Content" ObjectID="_1764509435" r:id="rId157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42"/>
          <w:sz w:val="24"/>
          <w:szCs w:val="24"/>
        </w:rPr>
        <w:object w:dxaOrig="2595" w:dyaOrig="855">
          <v:shape id="_x0000_i1102" type="#_x0000_t75" style="width:129.75pt;height:42.75pt" o:ole="">
            <v:imagedata r:id="rId158" o:title=""/>
          </v:shape>
          <o:OLEObject Type="Embed" ProgID="Equation.3" ShapeID="_x0000_i1102" DrawAspect="Content" ObjectID="_1764509436" r:id="rId159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(1.39)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2"/>
          <w:sz w:val="24"/>
          <w:szCs w:val="24"/>
        </w:rPr>
        <w:object w:dxaOrig="2775" w:dyaOrig="855">
          <v:shape id="_x0000_i1103" type="#_x0000_t75" style="width:138.75pt;height:42.75pt" o:ole="">
            <v:imagedata r:id="rId160" o:title=""/>
          </v:shape>
          <o:OLEObject Type="Embed" ProgID="Equation.3" ShapeID="_x0000_i1103" DrawAspect="Content" ObjectID="_1764509437" r:id="rId161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42"/>
          <w:sz w:val="24"/>
          <w:szCs w:val="24"/>
        </w:rPr>
        <w:object w:dxaOrig="2760" w:dyaOrig="855">
          <v:shape id="_x0000_i1104" type="#_x0000_t75" style="width:138pt;height:42.75pt" o:ole="">
            <v:imagedata r:id="rId162" o:title=""/>
          </v:shape>
          <o:OLEObject Type="Embed" ProgID="Equation.3" ShapeID="_x0000_i1104" DrawAspect="Content" ObjectID="_1764509438" r:id="rId163"/>
        </w:obje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2"/>
          <w:sz w:val="24"/>
          <w:szCs w:val="24"/>
        </w:rPr>
        <w:object w:dxaOrig="2775" w:dyaOrig="855">
          <v:shape id="_x0000_i1105" type="#_x0000_t75" style="width:138.75pt;height:42.75pt" o:ole="">
            <v:imagedata r:id="rId164" o:title=""/>
          </v:shape>
          <o:OLEObject Type="Embed" ProgID="Equation.3" ShapeID="_x0000_i1105" DrawAspect="Content" ObjectID="_1764509439" r:id="rId165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position w:val="-42"/>
          <w:sz w:val="24"/>
          <w:szCs w:val="24"/>
        </w:rPr>
        <w:object w:dxaOrig="2625" w:dyaOrig="855">
          <v:shape id="_x0000_i1106" type="#_x0000_t75" style="width:131.25pt;height:42.75pt" o:ole="">
            <v:imagedata r:id="rId166" o:title=""/>
          </v:shape>
          <o:OLEObject Type="Embed" ProgID="Equation.3" ShapeID="_x0000_i1106" DrawAspect="Content" ObjectID="_1764509440" r:id="rId16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5" w:rsidRDefault="00BF2B15" w:rsidP="001D6D5A">
      <w:pPr>
        <w:pStyle w:val="6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Для чистого вещества (если существует только один тип вещества в системе):</w:t>
      </w:r>
    </w:p>
    <w:p w:rsidR="00BF2B15" w:rsidRDefault="00BF2B15" w:rsidP="001D6D5A">
      <w:pPr>
        <w:pStyle w:val="6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-32"/>
          <w:sz w:val="24"/>
          <w:szCs w:val="24"/>
        </w:rPr>
        <w:object w:dxaOrig="1335" w:dyaOrig="720">
          <v:shape id="_x0000_i1107" type="#_x0000_t75" style="width:66.75pt;height:36pt" o:ole="">
            <v:imagedata r:id="rId168" o:title=""/>
          </v:shape>
          <o:OLEObject Type="Embed" ProgID="Equation.3" ShapeID="_x0000_i1107" DrawAspect="Content" ObjectID="_1764509441" r:id="rId169"/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position w:val="-32"/>
          <w:sz w:val="24"/>
          <w:szCs w:val="24"/>
        </w:rPr>
        <w:object w:dxaOrig="1200" w:dyaOrig="720">
          <v:shape id="_x0000_i1108" type="#_x0000_t75" style="width:60pt;height:36pt" o:ole="">
            <v:imagedata r:id="rId170" o:title=""/>
          </v:shape>
          <o:OLEObject Type="Embed" ProgID="Equation.3" ShapeID="_x0000_i1108" DrawAspect="Content" ObjectID="_1764509442" r:id="rId171"/>
        </w:objec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(на один моль вещества)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(1.40)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800" w:dyaOrig="375">
          <v:shape id="_x0000_i1109" type="#_x0000_t75" style="width:90pt;height:18.75pt" o:ole="">
            <v:imagedata r:id="rId172" o:title=""/>
          </v:shape>
          <o:OLEObject Type="Embed" ProgID="Equation.3" ShapeID="_x0000_i1109" DrawAspect="Content" ObjectID="_1764509443" r:id="rId17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(1.41)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4"/>
          <w:sz w:val="24"/>
          <w:szCs w:val="24"/>
        </w:rPr>
        <w:object w:dxaOrig="3615" w:dyaOrig="960">
          <v:shape id="_x0000_i1110" type="#_x0000_t75" style="width:180.75pt;height:48pt" o:ole="">
            <v:imagedata r:id="rId174" o:title=""/>
          </v:shape>
          <o:OLEObject Type="Embed" ProgID="Equation.3" ShapeID="_x0000_i1110" DrawAspect="Content" ObjectID="_1764509444" r:id="rId17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(1.42)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4"/>
          <w:sz w:val="24"/>
          <w:szCs w:val="24"/>
        </w:rPr>
        <w:object w:dxaOrig="5325" w:dyaOrig="735">
          <v:shape id="_x0000_i1111" type="#_x0000_t75" style="width:266.25pt;height:36.75pt" o:ole="">
            <v:imagedata r:id="rId176" o:title=""/>
          </v:shape>
          <o:OLEObject Type="Embed" ProgID="Equation.3" ShapeID="_x0000_i1111" DrawAspect="Content" ObjectID="_1764509445" r:id="rId17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(1.43)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object w:dxaOrig="3345" w:dyaOrig="405">
          <v:shape id="_x0000_i1112" type="#_x0000_t75" style="width:167.25pt;height:20.25pt" o:ole="">
            <v:imagedata r:id="rId178" o:title=""/>
          </v:shape>
          <o:OLEObject Type="Embed" ProgID="Equation.3" ShapeID="_x0000_i1112" DrawAspect="Content" ObjectID="_1764509446" r:id="rId179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(начало отсчета)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(1.44)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5" w:rsidRDefault="00BF2B15" w:rsidP="001D6D5A">
      <w:pPr>
        <w:pStyle w:val="2"/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 xml:space="preserve">Для выбора начала отсчета устанавливаются стандартные состояния и стандартные условия (см. ниже). </w:t>
      </w:r>
    </w:p>
    <w:p w:rsidR="00BF2B15" w:rsidRDefault="00BF2B15" w:rsidP="001D6D5A">
      <w:pPr>
        <w:pStyle w:val="9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Термодинамическое описание химических процессов</w:t>
      </w:r>
    </w:p>
    <w:p w:rsidR="00BF2B15" w:rsidRDefault="00BF2B15" w:rsidP="001D6D5A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Химическая переменная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Пусть в системе протекает одна химическая реакция: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185" w:dyaOrig="645">
          <v:shape id="_x0000_i1113" type="#_x0000_t75" style="width:59.25pt;height:32.25pt" o:ole="">
            <v:imagedata r:id="rId180" o:title=""/>
          </v:shape>
          <o:OLEObject Type="Embed" ProgID="Equation.3" ShapeID="_x0000_i1113" DrawAspect="Content" ObjectID="_1764509447" r:id="rId18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2175" w:dyaOrig="675">
          <v:shape id="_x0000_i1114" type="#_x0000_t75" style="width:108.75pt;height:33.75pt" o:ole="">
            <v:imagedata r:id="rId182" o:title=""/>
          </v:shape>
          <o:OLEObject Type="Embed" ProgID="Equation.3" ShapeID="_x0000_i1114" DrawAspect="Content" ObjectID="_1764509448" r:id="rId18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химическая переменная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395" w:dyaOrig="360">
          <v:shape id="_x0000_i1115" type="#_x0000_t75" style="width:69.75pt;height:18pt" o:ole="">
            <v:imagedata r:id="rId184" o:title=""/>
          </v:shape>
          <o:OLEObject Type="Embed" ProgID="Equation.3" ShapeID="_x0000_i1115" DrawAspect="Content" ObjectID="_1764509449" r:id="rId18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(2.3)</w:t>
      </w:r>
    </w:p>
    <w:p w:rsidR="00BF2B15" w:rsidRDefault="00BF2B15" w:rsidP="001D6D5A">
      <w:pPr>
        <w:pStyle w:val="2"/>
        <w:spacing w:line="240" w:lineRule="auto"/>
        <w:ind w:firstLine="709"/>
      </w:pPr>
      <w:r>
        <w:t>В случае нескольких реакций: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275" w:dyaOrig="645">
          <v:shape id="_x0000_i1116" type="#_x0000_t75" style="width:63.75pt;height:32.25pt" o:ole="">
            <v:imagedata r:id="rId186" o:title=""/>
          </v:shape>
          <o:OLEObject Type="Embed" ProgID="Equation.3" ShapeID="_x0000_i1116" DrawAspect="Content" ObjectID="_1764509450" r:id="rId18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(2.4)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4"/>
          <w:sz w:val="24"/>
          <w:szCs w:val="24"/>
        </w:rPr>
        <w:object w:dxaOrig="2325" w:dyaOrig="735">
          <v:shape id="_x0000_i1117" type="#_x0000_t75" style="width:116.25pt;height:36.75pt" o:ole="">
            <v:imagedata r:id="rId188" o:title=""/>
          </v:shape>
          <o:OLEObject Type="Embed" ProgID="Equation.3" ShapeID="_x0000_i1117" DrawAspect="Content" ObjectID="_1764509451" r:id="rId18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(2.5)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1935" w:dyaOrig="675">
          <v:shape id="_x0000_i1118" type="#_x0000_t75" style="width:96.75pt;height:33.75pt" o:ole="">
            <v:imagedata r:id="rId190" o:title=""/>
          </v:shape>
          <o:OLEObject Type="Embed" ProgID="Equation.3" ShapeID="_x0000_i1118" DrawAspect="Content" ObjectID="_1764509452" r:id="rId19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(2.6)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Стандартные состояния и стандартные условия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В химических реакциях элементы друг в друга не превращаются. Поэтому в качестве нуля отсчета 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базиса</w:t>
      </w:r>
      <w:r>
        <w:rPr>
          <w:rFonts w:ascii="Times New Roman" w:eastAsia="?? ??" w:hAnsi="Times New Roman" w:cs="Times New Roman"/>
          <w:sz w:val="24"/>
          <w:szCs w:val="24"/>
        </w:rPr>
        <w:t>) берут совокупность всех химических элементов 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базисные вещества</w:t>
      </w:r>
      <w:r>
        <w:rPr>
          <w:rFonts w:ascii="Times New Roman" w:eastAsia="?? ??" w:hAnsi="Times New Roman" w:cs="Times New Roman"/>
          <w:sz w:val="24"/>
          <w:szCs w:val="24"/>
        </w:rPr>
        <w:t>) в виде простых веществ, находящихся в наиболее устойчивых формах при 25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="?? ??" w:hAnsi="Times New Roman" w:cs="Times New Roman"/>
          <w:sz w:val="24"/>
          <w:szCs w:val="24"/>
        </w:rPr>
        <w:t xml:space="preserve"> С. Исключения: фосфор берут в виде соединения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?? ??" w:hAnsi="Times New Roman" w:cs="Times New Roman"/>
          <w:sz w:val="24"/>
          <w:szCs w:val="24"/>
        </w:rPr>
        <w:t xml:space="preserve">  (белый фосфор), а олово в состоянии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95" w:dyaOrig="315">
          <v:shape id="_x0000_i1119" type="#_x0000_t75" style="width:9.75pt;height:15.75pt" o:ole="">
            <v:imagedata r:id="rId192" o:title=""/>
          </v:shape>
          <o:OLEObject Type="Embed" ProgID="Equation.3" ShapeID="_x0000_i1119" DrawAspect="Content" ObjectID="_1764509453" r:id="rId193"/>
        </w:object>
      </w:r>
      <w:r>
        <w:rPr>
          <w:rFonts w:ascii="Times New Roman" w:eastAsia="?? ??" w:hAnsi="Times New Roman" w:cs="Times New Roman"/>
          <w:sz w:val="24"/>
          <w:szCs w:val="24"/>
        </w:rPr>
        <w:t>- олово (белое олово).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Стандартное состояние</w:t>
      </w:r>
      <w:r>
        <w:rPr>
          <w:rFonts w:ascii="Times New Roman" w:eastAsia="?? ??" w:hAnsi="Times New Roman" w:cs="Times New Roman"/>
          <w:sz w:val="24"/>
          <w:szCs w:val="24"/>
        </w:rPr>
        <w:t xml:space="preserve">: </w:t>
      </w:r>
    </w:p>
    <w:p w:rsidR="00BF2B15" w:rsidRDefault="00BF2B15" w:rsidP="001D6D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eastAsia="?? ??" w:hAnsi="Times New Roman" w:cs="Times New Roman"/>
          <w:sz w:val="24"/>
          <w:szCs w:val="24"/>
        </w:rPr>
        <w:t xml:space="preserve"> =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eastAsia="?? ??" w:hAnsi="Times New Roman" w:cs="Times New Roman"/>
          <w:sz w:val="24"/>
          <w:szCs w:val="24"/>
        </w:rPr>
        <w:t xml:space="preserve"> (системы);</w:t>
      </w:r>
    </w:p>
    <w:p w:rsidR="00BF2B15" w:rsidRDefault="00BF2B15" w:rsidP="001D6D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давление над веществом или давление газообразного вещества 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=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 xml:space="preserve">0 </w:t>
      </w:r>
      <w:r>
        <w:rPr>
          <w:rFonts w:ascii="Times New Roman" w:eastAsia="?? ??" w:hAnsi="Times New Roman" w:cs="Times New Roman"/>
          <w:sz w:val="24"/>
          <w:szCs w:val="24"/>
        </w:rPr>
        <w:t xml:space="preserve">= 1 бар    </w:t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(1 бар = 10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?? ??" w:hAnsi="Times New Roman" w:cs="Times New Roman"/>
          <w:sz w:val="24"/>
          <w:szCs w:val="24"/>
        </w:rPr>
        <w:t xml:space="preserve"> Па);</w:t>
      </w:r>
    </w:p>
    <w:p w:rsidR="00BF2B15" w:rsidRDefault="00BF2B15" w:rsidP="001D6D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для газообразного вещества выбирают гипотетическое состояние в виде идеального газа.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Обозначения: 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840" w:dyaOrig="420">
          <v:shape id="_x0000_i1120" type="#_x0000_t75" style="width:42pt;height:21pt" o:ole="">
            <v:imagedata r:id="rId194" o:title=""/>
          </v:shape>
          <o:OLEObject Type="Embed" ProgID="Equation.3" ShapeID="_x0000_i1120" DrawAspect="Content" ObjectID="_1764509454" r:id="rId195"/>
        </w:object>
      </w:r>
      <w:r>
        <w:rPr>
          <w:rFonts w:ascii="Times New Roman" w:eastAsia="?? ??" w:hAnsi="Times New Roman" w:cs="Times New Roman"/>
          <w:sz w:val="24"/>
          <w:szCs w:val="24"/>
        </w:rPr>
        <w:t>, …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Если в стандартном состоянии 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eastAsia="?? ??" w:hAnsi="Times New Roman" w:cs="Times New Roman"/>
          <w:sz w:val="24"/>
          <w:szCs w:val="24"/>
        </w:rPr>
        <w:t xml:space="preserve"> = 298.15</w:t>
      </w:r>
      <w:r>
        <w:rPr>
          <w:rFonts w:ascii="Times New Roman" w:eastAsia="?? ??" w:hAnsi="Times New Roman" w:cs="Times New Roman"/>
          <w:sz w:val="24"/>
          <w:szCs w:val="24"/>
          <w:vertAlign w:val="superscript"/>
          <w:lang w:val="en-US"/>
        </w:rPr>
        <w:t>o</w:t>
      </w:r>
      <w:r w:rsidRPr="00BF2B15"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="?? ??" w:hAnsi="Times New Roman" w:cs="Times New Roman"/>
          <w:sz w:val="24"/>
          <w:szCs w:val="24"/>
        </w:rPr>
        <w:t xml:space="preserve"> (25</w:t>
      </w:r>
      <w:r>
        <w:rPr>
          <w:rFonts w:ascii="Times New Roman" w:eastAsia="?? ??" w:hAnsi="Times New Roman" w:cs="Times New Roman"/>
          <w:sz w:val="24"/>
          <w:szCs w:val="24"/>
          <w:vertAlign w:val="superscript"/>
          <w:lang w:val="en-US"/>
        </w:rPr>
        <w:t>o</w:t>
      </w:r>
      <w:r w:rsidRPr="00BF2B15"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?? ??" w:hAnsi="Times New Roman" w:cs="Times New Roman"/>
          <w:sz w:val="24"/>
          <w:szCs w:val="24"/>
        </w:rPr>
        <w:t xml:space="preserve">), то это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стандартные условия</w:t>
      </w:r>
      <w:r>
        <w:rPr>
          <w:rFonts w:ascii="Times New Roman" w:eastAsia="?? ??" w:hAnsi="Times New Roman" w:cs="Times New Roman"/>
          <w:sz w:val="24"/>
          <w:szCs w:val="24"/>
        </w:rPr>
        <w:t>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Стандартные термодинамические величины образования веществ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305" w:dyaOrig="480">
          <v:shape id="_x0000_i1121" type="#_x0000_t75" style="width:65.25pt;height:24pt" o:ole="">
            <v:imagedata r:id="rId196" o:title=""/>
          </v:shape>
          <o:OLEObject Type="Embed" ProgID="Equation.3" ShapeID="_x0000_i1121" DrawAspect="Content" ObjectID="_1764509455" r:id="rId19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-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стандартная энтальпия образования</w:t>
      </w:r>
      <w:r>
        <w:rPr>
          <w:rFonts w:ascii="Times New Roman" w:eastAsia="?? ??" w:hAnsi="Times New Roman" w:cs="Times New Roman"/>
          <w:sz w:val="24"/>
          <w:szCs w:val="24"/>
        </w:rPr>
        <w:t xml:space="preserve"> вещества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eastAsia="?? ??" w:hAnsi="Times New Roman" w:cs="Times New Roman"/>
          <w:sz w:val="24"/>
          <w:szCs w:val="24"/>
        </w:rPr>
        <w:t>, - это изменение энтальпии в реакции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365" w:dyaOrig="645">
          <v:shape id="_x0000_i1122" type="#_x0000_t75" style="width:68.25pt;height:32.25pt" o:ole="">
            <v:imagedata r:id="rId198" o:title=""/>
          </v:shape>
          <o:OLEObject Type="Embed" ProgID="Equation.3" ShapeID="_x0000_i1122" DrawAspect="Content" ObjectID="_1764509456" r:id="rId19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(2.7)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k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базисные вещества в стандартных условиях.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Стандартные термодинамические величины образования при стандартных условиях: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380" w:dyaOrig="480">
          <v:shape id="_x0000_i1123" type="#_x0000_t75" style="width:69pt;height:24pt" o:ole="">
            <v:imagedata r:id="rId200" o:title=""/>
          </v:shape>
          <o:OLEObject Type="Embed" ProgID="Equation.3" ShapeID="_x0000_i1123" DrawAspect="Content" ObjectID="_1764509457" r:id="rId20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305" w:dyaOrig="480">
          <v:shape id="_x0000_i1124" type="#_x0000_t75" style="width:65.25pt;height:24pt" o:ole="">
            <v:imagedata r:id="rId202" o:title=""/>
          </v:shape>
          <o:OLEObject Type="Embed" ProgID="Equation.3" ShapeID="_x0000_i1124" DrawAspect="Content" ObjectID="_1764509458" r:id="rId20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335" w:dyaOrig="480">
          <v:shape id="_x0000_i1125" type="#_x0000_t75" style="width:66.75pt;height:24pt" o:ole="">
            <v:imagedata r:id="rId204" o:title=""/>
          </v:shape>
          <o:OLEObject Type="Embed" ProgID="Equation.3" ShapeID="_x0000_i1125" DrawAspect="Content" ObjectID="_1764509459" r:id="rId205"/>
        </w:objec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Для расчета значений термодинамических параметров при другой температуре, в справочниках проводится зависимость теплоемкости различных веществ от температуры при стандартном давлении 1 атм. Например: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6615" w:dyaOrig="960">
          <v:shape id="_x0000_i1126" type="#_x0000_t75" style="width:330.75pt;height:48pt" o:ole="">
            <v:imagedata r:id="rId206" o:title=""/>
          </v:shape>
          <o:OLEObject Type="Embed" ProgID="Equation.3" ShapeID="_x0000_i1126" DrawAspect="Content" ObjectID="_1764509460" r:id="rId20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720" w:dyaOrig="360">
          <v:shape id="_x0000_i1127" type="#_x0000_t75" style="width:36pt;height:18pt" o:ole="">
            <v:imagedata r:id="rId208" o:title=""/>
          </v:shape>
          <o:OLEObject Type="Embed" ProgID="Equation.3" ShapeID="_x0000_i1127" DrawAspect="Content" ObjectID="_1764509461" r:id="rId209"/>
        </w:object>
      </w:r>
      <w:r>
        <w:rPr>
          <w:rFonts w:ascii="Times New Roman" w:eastAsia="?? ??" w:hAnsi="Times New Roman" w:cs="Times New Roman"/>
          <w:sz w:val="24"/>
          <w:szCs w:val="24"/>
        </w:rPr>
        <w:t>)        (2.8)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где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 изменение стандартной теплоемкости </w:t>
      </w:r>
      <w:r>
        <w:rPr>
          <w:rFonts w:ascii="Times New Roman" w:eastAsia="?? ??" w:hAnsi="Times New Roman" w:cs="Times New Roman"/>
          <w:sz w:val="24"/>
          <w:szCs w:val="24"/>
        </w:rPr>
        <w:t>в реакции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3960" w:dyaOrig="675">
          <v:shape id="_x0000_i1128" type="#_x0000_t75" style="width:198pt;height:33.75pt" o:ole="">
            <v:imagedata r:id="rId210" o:title=""/>
          </v:shape>
          <o:OLEObject Type="Embed" ProgID="Equation.3" ShapeID="_x0000_i1128" DrawAspect="Content" ObjectID="_1764509462" r:id="rId21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(2.9)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Для вычисления 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215" w:dyaOrig="480">
          <v:shape id="_x0000_i1129" type="#_x0000_t75" style="width:60.75pt;height:24pt" o:ole="">
            <v:imagedata r:id="rId212" o:title=""/>
          </v:shape>
          <o:OLEObject Type="Embed" ProgID="Equation.3" ShapeID="_x0000_i1129" DrawAspect="Content" ObjectID="_1764509463" r:id="rId21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и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245" w:dyaOrig="480">
          <v:shape id="_x0000_i1130" type="#_x0000_t75" style="width:62.25pt;height:24pt" o:ole="">
            <v:imagedata r:id="rId214" o:title=""/>
          </v:shape>
          <o:OLEObject Type="Embed" ProgID="Equation.3" ShapeID="_x0000_i1130" DrawAspect="Content" ObjectID="_1764509464" r:id="rId215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можно использовать следующие формулы: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4545" w:dyaOrig="960">
          <v:shape id="_x0000_i1131" type="#_x0000_t75" style="width:227.25pt;height:48pt" o:ole="">
            <v:imagedata r:id="rId216" o:title=""/>
          </v:shape>
          <o:OLEObject Type="Embed" ProgID="Equation.3" ShapeID="_x0000_i1131" DrawAspect="Content" ObjectID="_1764509465" r:id="rId21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(2.10)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4440" w:dyaOrig="480">
          <v:shape id="_x0000_i1132" type="#_x0000_t75" style="width:222pt;height:24pt" o:ole="">
            <v:imagedata r:id="rId218" o:title=""/>
          </v:shape>
          <o:OLEObject Type="Embed" ProgID="Equation.3" ShapeID="_x0000_i1132" DrawAspect="Content" ObjectID="_1764509466" r:id="rId21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(2.11)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4320" w:dyaOrig="675">
          <v:shape id="_x0000_i1133" type="#_x0000_t75" style="width:3in;height:33.75pt" o:ole="">
            <v:imagedata r:id="rId220" o:title=""/>
          </v:shape>
          <o:OLEObject Type="Embed" ProgID="Equation.3" ShapeID="_x0000_i1133" DrawAspect="Content" ObjectID="_1764509467" r:id="rId22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720" w:dyaOrig="360">
          <v:shape id="_x0000_i1134" type="#_x0000_t75" style="width:36pt;height:18pt" o:ole="">
            <v:imagedata r:id="rId222" o:title=""/>
          </v:shape>
          <o:OLEObject Type="Embed" ProgID="Equation.3" ShapeID="_x0000_i1134" DrawAspect="Content" ObjectID="_1764509468" r:id="rId223"/>
        </w:object>
      </w:r>
      <w:r>
        <w:rPr>
          <w:rFonts w:ascii="Times New Roman" w:eastAsia="?? ??" w:hAnsi="Times New Roman" w:cs="Times New Roman"/>
          <w:sz w:val="24"/>
          <w:szCs w:val="24"/>
        </w:rPr>
        <w:t>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(2.12)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Эмпирические формулы зависимости теплоемкости от температуры обычно представляют в виде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8"/>
          <w:sz w:val="24"/>
          <w:szCs w:val="24"/>
        </w:rPr>
        <w:object w:dxaOrig="2760" w:dyaOrig="660">
          <v:shape id="_x0000_i1135" type="#_x0000_t75" style="width:138pt;height:33pt" o:ole="">
            <v:imagedata r:id="rId224" o:title=""/>
          </v:shape>
          <o:OLEObject Type="Embed" ProgID="Equation.3" ShapeID="_x0000_i1135" DrawAspect="Content" ObjectID="_1764509469" r:id="rId22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(2.13)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Энергия связи</w:t>
      </w:r>
    </w:p>
    <w:p w:rsidR="00BF2B15" w:rsidRDefault="00BF2B15" w:rsidP="001D6D5A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Рассмотрим реакцию диссоциации молекулы </w:t>
      </w:r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AB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(при некоторой температуре </w:t>
      </w:r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T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>):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1305" w:dyaOrig="285">
          <v:shape id="_x0000_i1136" type="#_x0000_t75" style="width:65.25pt;height:14.25pt" o:ole="">
            <v:imagedata r:id="rId226" o:title=""/>
          </v:shape>
          <o:OLEObject Type="Embed" ProgID="Equation.3" ShapeID="_x0000_i1136" DrawAspect="Content" ObjectID="_1764509470" r:id="rId22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При этом внутренняя энергия меняется на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T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. Энергия связи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eastAsia="?? ??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eastAsia="?? ??" w:hAnsi="Times New Roman" w:cs="Times New Roman"/>
          <w:sz w:val="24"/>
          <w:szCs w:val="24"/>
        </w:rPr>
        <w:t xml:space="preserve"> равна изменению внутренней энергии при диссоциации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AB</w:t>
      </w:r>
      <w:r>
        <w:rPr>
          <w:rFonts w:ascii="Times New Roman" w:eastAsia="?? ??" w:hAnsi="Times New Roman" w:cs="Times New Roman"/>
          <w:sz w:val="24"/>
          <w:szCs w:val="24"/>
        </w:rPr>
        <w:t xml:space="preserve"> при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>= 0: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  <w:lang w:val="en-US"/>
        </w:rPr>
        <w:object w:dxaOrig="1005" w:dyaOrig="360">
          <v:shape id="_x0000_i1137" type="#_x0000_t75" style="width:50.25pt;height:18pt" o:ole="">
            <v:imagedata r:id="rId228" o:title=""/>
          </v:shape>
          <o:OLEObject Type="Embed" ProgID="Equation.3" ShapeID="_x0000_i1137" DrawAspect="Content" ObjectID="_1764509471" r:id="rId22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V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>= 0, идеальный газ)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(2.14)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Обычно в эксперименте измеряется изменения энтальпии при некоторой температуре, например комнатной (25</w:t>
      </w:r>
      <w:r>
        <w:rPr>
          <w:rFonts w:ascii="Times New Roman" w:eastAsia="?? ??" w:hAnsi="Times New Roman" w:cs="Times New Roman"/>
          <w:sz w:val="24"/>
          <w:szCs w:val="24"/>
          <w:vertAlign w:val="superscript"/>
          <w:lang w:val="en-US"/>
        </w:rPr>
        <w:t>o</w:t>
      </w:r>
      <w:r w:rsidRPr="00BF2B15"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?? ??" w:hAnsi="Times New Roman" w:cs="Times New Roman"/>
          <w:sz w:val="24"/>
          <w:szCs w:val="24"/>
        </w:rPr>
        <w:t xml:space="preserve">). Тогда можно вычислить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298</w:t>
      </w:r>
      <w:r>
        <w:rPr>
          <w:rFonts w:ascii="Times New Roman" w:eastAsia="?? ??" w:hAnsi="Times New Roman" w:cs="Times New Roman"/>
          <w:sz w:val="24"/>
          <w:szCs w:val="24"/>
        </w:rPr>
        <w:t xml:space="preserve">  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0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  <w:lang w:val="en-US"/>
        </w:rPr>
        <w:object w:dxaOrig="3060" w:dyaOrig="435">
          <v:shape id="_x0000_i1138" type="#_x0000_t75" style="width:153pt;height:21.75pt" o:ole="">
            <v:imagedata r:id="rId230" o:title=""/>
          </v:shape>
          <o:OLEObject Type="Embed" ProgID="Equation.3" ShapeID="_x0000_i1138" DrawAspect="Content" ObjectID="_1764509472" r:id="rId23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            (2.15)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  <w:lang w:val="en-US"/>
        </w:rPr>
        <w:object w:dxaOrig="5280" w:dyaOrig="960">
          <v:shape id="_x0000_i1139" type="#_x0000_t75" style="width:264pt;height:48pt" o:ole="">
            <v:imagedata r:id="rId232" o:title=""/>
          </v:shape>
          <o:OLEObject Type="Embed" ProgID="Equation.3" ShapeID="_x0000_i1139" DrawAspect="Content" ObjectID="_1764509473" r:id="rId23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(2.16)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Закон Гесса</w:t>
      </w:r>
    </w:p>
    <w:p w:rsidR="00BF2B15" w:rsidRDefault="00BF2B15" w:rsidP="001D6D5A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Если </w:t>
      </w:r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T</w:t>
      </w:r>
      <w:r w:rsidRPr="00BF2B15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= </w:t>
      </w:r>
      <w:proofErr w:type="spellStart"/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const</w:t>
      </w:r>
      <w:proofErr w:type="spellEnd"/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то тепловой эффект химической реакции при </w:t>
      </w:r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V</w:t>
      </w:r>
      <w:r w:rsidRPr="00BF2B15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= </w:t>
      </w:r>
      <w:proofErr w:type="spellStart"/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const</w:t>
      </w:r>
      <w:proofErr w:type="spellEnd"/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или </w:t>
      </w:r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P</w:t>
      </w:r>
      <w:r w:rsidRPr="00BF2B15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= </w:t>
      </w:r>
      <w:proofErr w:type="spellStart"/>
      <w:r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const</w:t>
      </w:r>
      <w:proofErr w:type="spellEnd"/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не зависит от пути реакции (закон Гесса):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800" w:dyaOrig="360">
          <v:shape id="_x0000_i1140" type="#_x0000_t75" style="width:90pt;height:18pt" o:ole="">
            <v:imagedata r:id="rId234" o:title=""/>
          </v:shape>
          <o:OLEObject Type="Embed" ProgID="Equation.3" ShapeID="_x0000_i1140" DrawAspect="Content" ObjectID="_1764509474" r:id="rId23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800" w:dyaOrig="345">
          <v:shape id="_x0000_i1141" type="#_x0000_t75" style="width:90pt;height:17.25pt" o:ole="">
            <v:imagedata r:id="rId236" o:title=""/>
          </v:shape>
          <o:OLEObject Type="Embed" ProgID="Equation.3" ShapeID="_x0000_i1141" DrawAspect="Content" ObjectID="_1764509475" r:id="rId23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BF2B15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)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В ходе химической реакции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  <w:lang w:val="en-US"/>
        </w:rPr>
        <w:object w:dxaOrig="3960" w:dyaOrig="780">
          <v:shape id="_x0000_i1142" type="#_x0000_t75" style="width:198pt;height:39pt" o:ole="">
            <v:imagedata r:id="rId238" o:title=""/>
          </v:shape>
          <o:OLEObject Type="Embed" ProgID="Equation.3" ShapeID="_x0000_i1142" DrawAspect="Content" ObjectID="_1764509476" r:id="rId239"/>
        </w:objec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Обозначение для стандартных величин:</w: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3315" w:dyaOrig="435">
          <v:shape id="_x0000_i1143" type="#_x0000_t75" style="width:165.75pt;height:21.75pt" o:ole="">
            <v:imagedata r:id="rId240" o:title=""/>
          </v:shape>
          <o:OLEObject Type="Embed" ProgID="Equation.3" ShapeID="_x0000_i1143" DrawAspect="Content" ObjectID="_1764509477" r:id="rId241"/>
        </w:object>
      </w:r>
    </w:p>
    <w:p w:rsidR="00BF2B15" w:rsidRDefault="00BF2B15" w:rsidP="001D6D5A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BF2B15" w:rsidRDefault="00BF2B15" w:rsidP="001D6D5A">
      <w:pPr>
        <w:pStyle w:val="2"/>
        <w:spacing w:line="240" w:lineRule="auto"/>
        <w:ind w:firstLine="709"/>
      </w:pPr>
      <w:r>
        <w:t xml:space="preserve">Располагая информацией о значениях стандартных энтальпий образования (сгорания, растворения и т.д.) отдельных веществ, можно рассчитывать изменение энтальпии </w:t>
      </w:r>
      <w:r>
        <w:rPr>
          <w:position w:val="-10"/>
        </w:rPr>
        <w:object w:dxaOrig="660" w:dyaOrig="420">
          <v:shape id="_x0000_i1144" type="#_x0000_t75" style="width:33pt;height:21pt" o:ole="">
            <v:imagedata r:id="rId242" o:title=""/>
          </v:shape>
          <o:OLEObject Type="Embed" ProgID="Equation.3" ShapeID="_x0000_i1144" DrawAspect="Content" ObjectID="_1764509478" r:id="rId243"/>
        </w:object>
      </w:r>
      <w:r>
        <w:t xml:space="preserve"> в самых разнообразных реакциях.</w:t>
      </w:r>
    </w:p>
    <w:p w:rsidR="00ED3956" w:rsidRPr="001D6D5A" w:rsidRDefault="001D6D5A" w:rsidP="001D6D5A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D3956" w:rsidRPr="001D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673"/>
    <w:multiLevelType w:val="hybridMultilevel"/>
    <w:tmpl w:val="BD9CB9A8"/>
    <w:lvl w:ilvl="0" w:tplc="1A04700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CBC7CE5"/>
    <w:multiLevelType w:val="multilevel"/>
    <w:tmpl w:val="6212E6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59"/>
    <w:rsid w:val="00105E59"/>
    <w:rsid w:val="001D6D5A"/>
    <w:rsid w:val="00246A2E"/>
    <w:rsid w:val="00745A8F"/>
    <w:rsid w:val="00B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15"/>
  </w:style>
  <w:style w:type="paragraph" w:styleId="1">
    <w:name w:val="heading 1"/>
    <w:basedOn w:val="a"/>
    <w:link w:val="10"/>
    <w:qFormat/>
    <w:rsid w:val="00BF2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2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2B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BF2B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F2B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BF2B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BF2B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BF2B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BF2B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BF2B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BF2B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ody Text"/>
    <w:basedOn w:val="a"/>
    <w:link w:val="a4"/>
    <w:semiHidden/>
    <w:unhideWhenUsed/>
    <w:rsid w:val="00BF2B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F2B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F2B15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F2B15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2B15"/>
    <w:pPr>
      <w:ind w:left="720"/>
      <w:contextualSpacing/>
    </w:pPr>
    <w:rPr>
      <w:rFonts w:ascii="Constantia" w:eastAsia="Times New Roman" w:hAnsi="Constant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15"/>
  </w:style>
  <w:style w:type="paragraph" w:styleId="1">
    <w:name w:val="heading 1"/>
    <w:basedOn w:val="a"/>
    <w:link w:val="10"/>
    <w:qFormat/>
    <w:rsid w:val="00BF2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2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2B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BF2B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F2B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BF2B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BF2B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BF2B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BF2B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BF2B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BF2B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ody Text"/>
    <w:basedOn w:val="a"/>
    <w:link w:val="a4"/>
    <w:semiHidden/>
    <w:unhideWhenUsed/>
    <w:rsid w:val="00BF2B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F2B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F2B15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F2B15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2B15"/>
    <w:pPr>
      <w:ind w:left="720"/>
      <w:contextualSpacing/>
    </w:pPr>
    <w:rPr>
      <w:rFonts w:ascii="Constantia" w:eastAsia="Times New Roman" w:hAnsi="Constant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0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2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5.bin"/><Relationship Id="rId238" Type="http://schemas.openxmlformats.org/officeDocument/2006/relationships/image" Target="media/image11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1.wmf"/><Relationship Id="rId244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3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theme" Target="theme/theme1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2023-12-19T11:00:00Z</dcterms:created>
  <dcterms:modified xsi:type="dcterms:W3CDTF">2023-12-19T11:16:00Z</dcterms:modified>
</cp:coreProperties>
</file>