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CC" w:rsidRPr="008D0B3D" w:rsidRDefault="004C76CC" w:rsidP="008D0B3D">
      <w:pPr>
        <w:pStyle w:val="9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0B3D">
        <w:rPr>
          <w:rFonts w:ascii="Times New Roman" w:hAnsi="Times New Roman" w:cs="Times New Roman"/>
          <w:b/>
          <w:color w:val="auto"/>
          <w:sz w:val="24"/>
          <w:szCs w:val="24"/>
        </w:rPr>
        <w:t>Теория химического равновесия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Полезная работа химической реакции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Если термодинамическая система снабжена 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специальным устройством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, позволяющим получать 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полезную работу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position w:val="-6"/>
          <w:sz w:val="24"/>
          <w:szCs w:val="24"/>
        </w:rPr>
        <w:object w:dxaOrig="48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4.25pt" o:ole="">
            <v:imagedata r:id="rId5" o:title=""/>
          </v:shape>
          <o:OLEObject Type="Embed" ProgID="Equation.3" ShapeID="_x0000_i1025" DrawAspect="Content" ObjectID="_1764509078" r:id="rId6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(обратимую работу, которую можно было бы использовать в дальнейшем для проведения процесса в обратном направлении), то полная работа </w:t>
      </w:r>
      <w:r w:rsidRPr="008D0B3D">
        <w:rPr>
          <w:rFonts w:ascii="Times New Roman" w:eastAsia="?? ??" w:hAnsi="Times New Roman" w:cs="Times New Roman"/>
          <w:position w:val="-6"/>
          <w:sz w:val="24"/>
          <w:szCs w:val="24"/>
        </w:rPr>
        <w:object w:dxaOrig="420" w:dyaOrig="285">
          <v:shape id="_x0000_i1026" type="#_x0000_t75" style="width:21pt;height:14.25pt" o:ole="">
            <v:imagedata r:id="rId7" o:title=""/>
          </v:shape>
          <o:OLEObject Type="Embed" ProgID="Equation.3" ShapeID="_x0000_i1026" DrawAspect="Content" ObjectID="_1764509079" r:id="rId8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>равна: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6"/>
          <w:sz w:val="24"/>
          <w:szCs w:val="24"/>
        </w:rPr>
        <w:object w:dxaOrig="1785" w:dyaOrig="285">
          <v:shape id="_x0000_i1027" type="#_x0000_t75" style="width:89.25pt;height:14.25pt" o:ole="">
            <v:imagedata r:id="rId9" o:title=""/>
          </v:shape>
          <o:OLEObject Type="Embed" ProgID="Equation.3" ShapeID="_x0000_i1027" DrawAspect="Content" ObjectID="_1764509080" r:id="rId10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(3.1)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В качестве полезной работы в химических системах чаще всего выступает электрическая работа. С учетом (3.1) первое начало термодинамики представим в виде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2280" w:dyaOrig="315">
          <v:shape id="_x0000_i1028" type="#_x0000_t75" style="width:114pt;height:15.75pt" o:ole="">
            <v:imagedata r:id="rId11" o:title=""/>
          </v:shape>
          <o:OLEObject Type="Embed" ProgID="Equation.3" ShapeID="_x0000_i1028" DrawAspect="Content" ObjectID="_1764509081" r:id="rId12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(3.2)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Для описания необратимых процессов представим второе начало термодинамики в виде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24"/>
          <w:sz w:val="24"/>
          <w:szCs w:val="24"/>
        </w:rPr>
        <w:object w:dxaOrig="1545" w:dyaOrig="615">
          <v:shape id="_x0000_i1029" type="#_x0000_t75" style="width:77.25pt;height:30.75pt" o:ole="">
            <v:imagedata r:id="rId13" o:title=""/>
          </v:shape>
          <o:OLEObject Type="Embed" ProgID="Equation.3" ShapeID="_x0000_i1029" DrawAspect="Content" ObjectID="_1764509082" r:id="rId14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(3.3)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где величина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795" w:dyaOrig="315">
          <v:shape id="_x0000_i1030" type="#_x0000_t75" style="width:39.75pt;height:15.75pt" o:ole="">
            <v:imagedata r:id="rId15" o:title=""/>
          </v:shape>
          <o:OLEObject Type="Embed" ProgID="Equation.3" ShapeID="_x0000_i1030" DrawAspect="Content" ObjectID="_1764509083" r:id="rId16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- некая фиктивная теплота (</w: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“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некомпенсированная” </w:t>
      </w:r>
      <w:r w:rsidRPr="008D0B3D">
        <w:rPr>
          <w:rFonts w:ascii="Times New Roman" w:eastAsia="?? ??" w:hAnsi="Times New Roman" w:cs="Times New Roman"/>
          <w:sz w:val="24"/>
          <w:szCs w:val="24"/>
        </w:rPr>
        <w:t>теплота). Тогда из уравнений (3.2) и (3.3) следует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2940" w:dyaOrig="315">
          <v:shape id="_x0000_i1031" type="#_x0000_t75" style="width:147pt;height:15.75pt" o:ole="">
            <v:imagedata r:id="rId17" o:title=""/>
          </v:shape>
          <o:OLEObject Type="Embed" ProgID="Equation.3" ShapeID="_x0000_i1031" DrawAspect="Content" ObjectID="_1764509084" r:id="rId18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(3.4)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Из уравнения (3.4) найдем дифференциалы для всех термодинамических потенциалов: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2940" w:dyaOrig="315">
          <v:shape id="_x0000_i1032" type="#_x0000_t75" style="width:147pt;height:15.75pt" o:ole="">
            <v:imagedata r:id="rId19" o:title=""/>
          </v:shape>
          <o:OLEObject Type="Embed" ProgID="Equation.3" ShapeID="_x0000_i1032" DrawAspect="Content" ObjectID="_1764509085" r:id="rId20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(3.5а)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2880" w:dyaOrig="315">
          <v:shape id="_x0000_i1033" type="#_x0000_t75" style="width:2in;height:15.75pt" o:ole="">
            <v:imagedata r:id="rId21" o:title=""/>
          </v:shape>
          <o:OLEObject Type="Embed" ProgID="Equation.3" ShapeID="_x0000_i1033" DrawAspect="Content" ObjectID="_1764509086" r:id="rId22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(3.5б)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3045" w:dyaOrig="315">
          <v:shape id="_x0000_i1034" type="#_x0000_t75" style="width:152.25pt;height:15.75pt" o:ole="">
            <v:imagedata r:id="rId23" o:title=""/>
          </v:shape>
          <o:OLEObject Type="Embed" ProgID="Equation.3" ShapeID="_x0000_i1034" DrawAspect="Content" ObjectID="_1764509087" r:id="rId24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(3.5в)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3015" w:dyaOrig="315">
          <v:shape id="_x0000_i1035" type="#_x0000_t75" style="width:150.75pt;height:15.75pt" o:ole="">
            <v:imagedata r:id="rId25" o:title=""/>
          </v:shape>
          <o:OLEObject Type="Embed" ProgID="Equation.3" ShapeID="_x0000_i1035" DrawAspect="Content" ObjectID="_1764509088" r:id="rId26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(3.5г)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Уравнения (3.5) позволяют описать термодинамику всех необратимых процессов в закрытых системах.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Направление самопроизвольного химического процесса. Условия равновесия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>Рассмотрим термодинамические системы, в которых не производится полезная работа (</w:t>
      </w:r>
      <w:r w:rsidRPr="008D0B3D">
        <w:rPr>
          <w:rFonts w:eastAsia="?? ??"/>
          <w:position w:val="-6"/>
          <w:szCs w:val="24"/>
        </w:rPr>
        <w:object w:dxaOrig="480" w:dyaOrig="285">
          <v:shape id="_x0000_i1036" type="#_x0000_t75" style="width:24pt;height:14.25pt" o:ole="">
            <v:imagedata r:id="rId5" o:title=""/>
          </v:shape>
          <o:OLEObject Type="Embed" ProgID="Equation.3" ShapeID="_x0000_i1036" DrawAspect="Content" ObjectID="_1764509089" r:id="rId27"/>
        </w:object>
      </w:r>
      <w:r w:rsidRPr="008D0B3D">
        <w:rPr>
          <w:rFonts w:eastAsia="?? ??"/>
          <w:szCs w:val="24"/>
        </w:rPr>
        <w:t>= 0). Тогда из уравнений (3.5) имеем</w:t>
      </w:r>
      <w:proofErr w:type="gramStart"/>
      <w:r w:rsidRPr="008D0B3D">
        <w:rPr>
          <w:rFonts w:eastAsia="?? ??"/>
          <w:szCs w:val="24"/>
        </w:rPr>
        <w:t>:</w:t>
      </w:r>
      <w:proofErr w:type="gramEnd"/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position w:val="-16"/>
          <w:szCs w:val="24"/>
        </w:rPr>
        <w:object w:dxaOrig="2025" w:dyaOrig="405">
          <v:shape id="_x0000_i1037" type="#_x0000_t75" style="width:101.25pt;height:20.25pt" o:ole="">
            <v:imagedata r:id="rId28" o:title=""/>
          </v:shape>
          <o:OLEObject Type="Embed" ProgID="Equation.3" ShapeID="_x0000_i1037" DrawAspect="Content" ObjectID="_1764509090" r:id="rId29"/>
        </w:object>
      </w:r>
      <w:r w:rsidRPr="008D0B3D">
        <w:rPr>
          <w:rFonts w:eastAsia="?? ??"/>
          <w:szCs w:val="24"/>
        </w:rPr>
        <w:t xml:space="preserve"> , </w:t>
      </w:r>
      <w:r w:rsidRPr="008D0B3D">
        <w:rPr>
          <w:rFonts w:eastAsia="?? ??"/>
          <w:szCs w:val="24"/>
        </w:rPr>
        <w:tab/>
      </w:r>
      <w:r w:rsidRPr="008D0B3D">
        <w:rPr>
          <w:rFonts w:eastAsia="?? ??"/>
          <w:position w:val="-16"/>
          <w:szCs w:val="24"/>
        </w:rPr>
        <w:object w:dxaOrig="2025" w:dyaOrig="405">
          <v:shape id="_x0000_i1038" type="#_x0000_t75" style="width:101.25pt;height:20.25pt" o:ole="">
            <v:imagedata r:id="rId30" o:title=""/>
          </v:shape>
          <o:OLEObject Type="Embed" ProgID="Equation.3" ShapeID="_x0000_i1038" DrawAspect="Content" ObjectID="_1764509091" r:id="rId31"/>
        </w:object>
      </w:r>
      <w:r w:rsidRPr="008D0B3D">
        <w:rPr>
          <w:rFonts w:eastAsia="?? ??"/>
          <w:szCs w:val="24"/>
        </w:rPr>
        <w:t xml:space="preserve"> ,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position w:val="-16"/>
          <w:szCs w:val="24"/>
        </w:rPr>
        <w:object w:dxaOrig="1965" w:dyaOrig="405">
          <v:shape id="_x0000_i1039" type="#_x0000_t75" style="width:98.25pt;height:20.25pt" o:ole="">
            <v:imagedata r:id="rId32" o:title=""/>
          </v:shape>
          <o:OLEObject Type="Embed" ProgID="Equation.3" ShapeID="_x0000_i1039" DrawAspect="Content" ObjectID="_1764509092" r:id="rId33"/>
        </w:object>
      </w:r>
      <w:r w:rsidRPr="008D0B3D">
        <w:rPr>
          <w:rFonts w:eastAsia="?? ??"/>
          <w:szCs w:val="24"/>
        </w:rPr>
        <w:t xml:space="preserve"> , </w:t>
      </w:r>
      <w:r w:rsidRPr="008D0B3D">
        <w:rPr>
          <w:rFonts w:eastAsia="?? ??"/>
          <w:szCs w:val="24"/>
        </w:rPr>
        <w:tab/>
      </w:r>
      <w:r w:rsidRPr="008D0B3D">
        <w:rPr>
          <w:rFonts w:eastAsia="?? ??"/>
          <w:position w:val="-16"/>
          <w:szCs w:val="24"/>
        </w:rPr>
        <w:object w:dxaOrig="1995" w:dyaOrig="405">
          <v:shape id="_x0000_i1040" type="#_x0000_t75" style="width:99.75pt;height:20.25pt" o:ole="">
            <v:imagedata r:id="rId34" o:title=""/>
          </v:shape>
          <o:OLEObject Type="Embed" ProgID="Equation.3" ShapeID="_x0000_i1040" DrawAspect="Content" ObjectID="_1764509093" r:id="rId35"/>
        </w:object>
      </w:r>
      <w:r w:rsidRPr="008D0B3D">
        <w:rPr>
          <w:rFonts w:eastAsia="?? ??"/>
          <w:szCs w:val="24"/>
        </w:rPr>
        <w:t xml:space="preserve"> </w:t>
      </w:r>
      <w:r w:rsidRPr="008D0B3D">
        <w:rPr>
          <w:rFonts w:eastAsia="?? ??"/>
          <w:szCs w:val="24"/>
        </w:rPr>
        <w:tab/>
      </w:r>
      <w:r w:rsidRPr="008D0B3D">
        <w:rPr>
          <w:rFonts w:eastAsia="?? ??"/>
          <w:szCs w:val="24"/>
        </w:rPr>
        <w:tab/>
        <w:t>(направление процесса).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>В состоянии равновесия: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ab/>
      </w:r>
      <w:r w:rsidRPr="008D0B3D">
        <w:rPr>
          <w:rFonts w:eastAsia="?? ??"/>
          <w:position w:val="-16"/>
          <w:szCs w:val="24"/>
        </w:rPr>
        <w:object w:dxaOrig="1275" w:dyaOrig="405">
          <v:shape id="_x0000_i1041" type="#_x0000_t75" style="width:63.75pt;height:20.25pt" o:ole="">
            <v:imagedata r:id="rId36" o:title=""/>
          </v:shape>
          <o:OLEObject Type="Embed" ProgID="Equation.3" ShapeID="_x0000_i1041" DrawAspect="Content" ObjectID="_1764509094" r:id="rId37"/>
        </w:object>
      </w:r>
      <w:r w:rsidRPr="008D0B3D">
        <w:rPr>
          <w:rFonts w:eastAsia="?? ??"/>
          <w:szCs w:val="24"/>
        </w:rPr>
        <w:t xml:space="preserve"> ,     </w:t>
      </w:r>
      <w:r w:rsidRPr="008D0B3D">
        <w:rPr>
          <w:rFonts w:eastAsia="?? ??"/>
          <w:position w:val="-16"/>
          <w:szCs w:val="24"/>
        </w:rPr>
        <w:object w:dxaOrig="1275" w:dyaOrig="405">
          <v:shape id="_x0000_i1042" type="#_x0000_t75" style="width:63.75pt;height:20.25pt" o:ole="">
            <v:imagedata r:id="rId38" o:title=""/>
          </v:shape>
          <o:OLEObject Type="Embed" ProgID="Equation.3" ShapeID="_x0000_i1042" DrawAspect="Content" ObjectID="_1764509095" r:id="rId39"/>
        </w:object>
      </w:r>
      <w:r w:rsidRPr="008D0B3D">
        <w:rPr>
          <w:rFonts w:eastAsia="?? ??"/>
          <w:szCs w:val="24"/>
        </w:rPr>
        <w:t xml:space="preserve"> ,    </w:t>
      </w:r>
      <w:r w:rsidRPr="008D0B3D">
        <w:rPr>
          <w:rFonts w:eastAsia="?? ??"/>
          <w:position w:val="-16"/>
          <w:szCs w:val="24"/>
        </w:rPr>
        <w:object w:dxaOrig="1215" w:dyaOrig="405">
          <v:shape id="_x0000_i1043" type="#_x0000_t75" style="width:60.75pt;height:20.25pt" o:ole="">
            <v:imagedata r:id="rId40" o:title=""/>
          </v:shape>
          <o:OLEObject Type="Embed" ProgID="Equation.3" ShapeID="_x0000_i1043" DrawAspect="Content" ObjectID="_1764509096" r:id="rId41"/>
        </w:object>
      </w:r>
      <w:r w:rsidRPr="008D0B3D">
        <w:rPr>
          <w:rFonts w:eastAsia="?? ??"/>
          <w:szCs w:val="24"/>
        </w:rPr>
        <w:t xml:space="preserve"> ,     </w:t>
      </w:r>
      <w:r w:rsidRPr="008D0B3D">
        <w:rPr>
          <w:rFonts w:eastAsia="?? ??"/>
          <w:position w:val="-16"/>
          <w:szCs w:val="24"/>
        </w:rPr>
        <w:object w:dxaOrig="1260" w:dyaOrig="405">
          <v:shape id="_x0000_i1044" type="#_x0000_t75" style="width:63pt;height:20.25pt" o:ole="">
            <v:imagedata r:id="rId42" o:title=""/>
          </v:shape>
          <o:OLEObject Type="Embed" ProgID="Equation.3" ShapeID="_x0000_i1044" DrawAspect="Content" ObjectID="_1764509097" r:id="rId43"/>
        </w:object>
      </w:r>
      <w:r w:rsidRPr="008D0B3D">
        <w:rPr>
          <w:rFonts w:eastAsia="?? ??"/>
          <w:szCs w:val="24"/>
        </w:rPr>
        <w:t xml:space="preserve"> .</w:t>
      </w:r>
      <w:r w:rsidRPr="008D0B3D">
        <w:rPr>
          <w:rFonts w:eastAsia="?? ??"/>
          <w:szCs w:val="24"/>
        </w:rPr>
        <w:tab/>
      </w:r>
      <w:r w:rsidRPr="008D0B3D">
        <w:rPr>
          <w:rFonts w:eastAsia="?? ??"/>
          <w:szCs w:val="24"/>
        </w:rPr>
        <w:tab/>
        <w:t xml:space="preserve">           (3.6)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 xml:space="preserve">Наиболее часто, чтобы определить направление процесса в закрытых системах, используют энергию Гиббса (при </w:t>
      </w:r>
      <w:r w:rsidRPr="008D0B3D">
        <w:rPr>
          <w:rFonts w:eastAsia="?? ??"/>
          <w:i/>
          <w:iCs/>
          <w:szCs w:val="24"/>
          <w:lang w:val="en-US"/>
        </w:rPr>
        <w:t>T</w:t>
      </w:r>
      <w:r w:rsidRPr="008D0B3D">
        <w:rPr>
          <w:rFonts w:eastAsia="?? ??"/>
          <w:szCs w:val="24"/>
        </w:rPr>
        <w:t xml:space="preserve"> = </w:t>
      </w:r>
      <w:proofErr w:type="spellStart"/>
      <w:r w:rsidRPr="008D0B3D">
        <w:rPr>
          <w:rFonts w:eastAsia="?? ??"/>
          <w:i/>
          <w:iCs/>
          <w:szCs w:val="24"/>
          <w:lang w:val="en-US"/>
        </w:rPr>
        <w:t>const</w:t>
      </w:r>
      <w:proofErr w:type="spellEnd"/>
      <w:r w:rsidRPr="008D0B3D">
        <w:rPr>
          <w:rFonts w:eastAsia="?? ??"/>
          <w:szCs w:val="24"/>
        </w:rPr>
        <w:t xml:space="preserve">, </w:t>
      </w:r>
      <w:r w:rsidRPr="008D0B3D">
        <w:rPr>
          <w:rFonts w:eastAsia="?? ??"/>
          <w:i/>
          <w:iCs/>
          <w:szCs w:val="24"/>
          <w:lang w:val="en-US"/>
        </w:rPr>
        <w:t>P</w:t>
      </w:r>
      <w:r w:rsidRPr="008D0B3D">
        <w:rPr>
          <w:rFonts w:eastAsia="?? ??"/>
          <w:szCs w:val="24"/>
        </w:rPr>
        <w:t xml:space="preserve"> = </w:t>
      </w:r>
      <w:proofErr w:type="spellStart"/>
      <w:r w:rsidRPr="008D0B3D">
        <w:rPr>
          <w:rFonts w:eastAsia="?? ??"/>
          <w:i/>
          <w:iCs/>
          <w:szCs w:val="24"/>
          <w:lang w:val="en-US"/>
        </w:rPr>
        <w:t>const</w:t>
      </w:r>
      <w:proofErr w:type="spellEnd"/>
      <w:r w:rsidRPr="008D0B3D">
        <w:rPr>
          <w:rFonts w:eastAsia="?? ??"/>
          <w:szCs w:val="24"/>
        </w:rPr>
        <w:t>) .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 xml:space="preserve">Рассмотрим систему с одной химической реакцией. Изменения количеств веществ будем описывать с помощью одной химической переменной </w:t>
      </w:r>
      <w:r w:rsidRPr="008D0B3D">
        <w:rPr>
          <w:rFonts w:eastAsia="?? ??"/>
          <w:position w:val="-10"/>
          <w:szCs w:val="24"/>
        </w:rPr>
        <w:object w:dxaOrig="195" w:dyaOrig="315">
          <v:shape id="_x0000_i1045" type="#_x0000_t75" style="width:9.75pt;height:15.75pt" o:ole="">
            <v:imagedata r:id="rId44" o:title=""/>
          </v:shape>
          <o:OLEObject Type="Embed" ProgID="Equation.3" ShapeID="_x0000_i1045" DrawAspect="Content" ObjectID="_1764509098" r:id="rId45"/>
        </w:object>
      </w:r>
      <w:r w:rsidRPr="008D0B3D">
        <w:rPr>
          <w:rFonts w:eastAsia="?? ??"/>
          <w:szCs w:val="24"/>
        </w:rPr>
        <w:t>. Начальные количества реагентов (</w:t>
      </w:r>
      <w:proofErr w:type="spellStart"/>
      <w:r w:rsidRPr="008D0B3D">
        <w:rPr>
          <w:rFonts w:eastAsia="?? ??"/>
          <w:i/>
          <w:iCs/>
          <w:szCs w:val="24"/>
          <w:lang w:val="en-US"/>
        </w:rPr>
        <w:t>n</w:t>
      </w:r>
      <w:r w:rsidRPr="008D0B3D">
        <w:rPr>
          <w:rFonts w:eastAsia="?? ??"/>
          <w:i/>
          <w:iCs/>
          <w:szCs w:val="24"/>
          <w:vertAlign w:val="subscript"/>
          <w:lang w:val="en-US"/>
        </w:rPr>
        <w:t>i</w:t>
      </w:r>
      <w:proofErr w:type="spellEnd"/>
      <w:r w:rsidRPr="008D0B3D">
        <w:rPr>
          <w:rFonts w:eastAsia="?? ??"/>
          <w:szCs w:val="24"/>
          <w:vertAlign w:val="subscript"/>
        </w:rPr>
        <w:t>0</w:t>
      </w:r>
      <w:r w:rsidRPr="008D0B3D">
        <w:rPr>
          <w:rFonts w:eastAsia="?? ??"/>
          <w:szCs w:val="24"/>
        </w:rPr>
        <w:t>) будут при этом параметрами. Тогда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position w:val="-10"/>
          <w:szCs w:val="24"/>
        </w:rPr>
        <w:object w:dxaOrig="1440" w:dyaOrig="345">
          <v:shape id="_x0000_i1046" type="#_x0000_t75" style="width:1in;height:17.25pt" o:ole="">
            <v:imagedata r:id="rId46" o:title=""/>
          </v:shape>
          <o:OLEObject Type="Embed" ProgID="Equation.3" ShapeID="_x0000_i1046" DrawAspect="Content" ObjectID="_1764509099" r:id="rId47"/>
        </w:object>
      </w:r>
      <w:r w:rsidRPr="008D0B3D">
        <w:rPr>
          <w:rFonts w:eastAsia="?? ??"/>
          <w:szCs w:val="24"/>
        </w:rPr>
        <w:t xml:space="preserve"> ,    </w:t>
      </w:r>
      <w:r w:rsidRPr="008D0B3D">
        <w:rPr>
          <w:rFonts w:eastAsia="?? ??"/>
          <w:position w:val="-10"/>
          <w:szCs w:val="24"/>
        </w:rPr>
        <w:object w:dxaOrig="1500" w:dyaOrig="345">
          <v:shape id="_x0000_i1047" type="#_x0000_t75" style="width:75pt;height:17.25pt" o:ole="">
            <v:imagedata r:id="rId48" o:title=""/>
          </v:shape>
          <o:OLEObject Type="Embed" ProgID="Equation.3" ShapeID="_x0000_i1047" DrawAspect="Content" ObjectID="_1764509100" r:id="rId49"/>
        </w:object>
      </w:r>
      <w:r w:rsidRPr="008D0B3D">
        <w:rPr>
          <w:rFonts w:eastAsia="?? ??"/>
          <w:szCs w:val="24"/>
        </w:rPr>
        <w:t xml:space="preserve"> ,  </w:t>
      </w:r>
      <w:r w:rsidRPr="008D0B3D">
        <w:rPr>
          <w:rFonts w:eastAsia="?? ??"/>
          <w:position w:val="-10"/>
          <w:szCs w:val="24"/>
        </w:rPr>
        <w:object w:dxaOrig="1395" w:dyaOrig="345">
          <v:shape id="_x0000_i1048" type="#_x0000_t75" style="width:69.75pt;height:17.25pt" o:ole="">
            <v:imagedata r:id="rId50" o:title=""/>
          </v:shape>
          <o:OLEObject Type="Embed" ProgID="Equation.3" ShapeID="_x0000_i1048" DrawAspect="Content" ObjectID="_1764509101" r:id="rId51"/>
        </w:object>
      </w:r>
      <w:r w:rsidRPr="008D0B3D">
        <w:rPr>
          <w:rFonts w:eastAsia="?? ??"/>
          <w:szCs w:val="24"/>
        </w:rPr>
        <w:t xml:space="preserve"> ,  </w:t>
      </w:r>
      <w:r w:rsidRPr="008D0B3D">
        <w:rPr>
          <w:rFonts w:eastAsia="?? ??"/>
          <w:position w:val="-10"/>
          <w:szCs w:val="24"/>
        </w:rPr>
        <w:object w:dxaOrig="1425" w:dyaOrig="345">
          <v:shape id="_x0000_i1049" type="#_x0000_t75" style="width:71.25pt;height:17.25pt" o:ole="">
            <v:imagedata r:id="rId52" o:title=""/>
          </v:shape>
          <o:OLEObject Type="Embed" ProgID="Equation.3" ShapeID="_x0000_i1049" DrawAspect="Content" ObjectID="_1764509102" r:id="rId53"/>
        </w:object>
      </w:r>
      <w:r w:rsidRPr="008D0B3D">
        <w:rPr>
          <w:rFonts w:eastAsia="?? ??"/>
          <w:szCs w:val="24"/>
        </w:rPr>
        <w:t xml:space="preserve"> ,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135" w:dyaOrig="780">
          <v:shape id="_x0000_i1050" type="#_x0000_t75" style="width:156.75pt;height:39pt" o:ole="">
            <v:imagedata r:id="rId54" o:title=""/>
          </v:shape>
          <o:OLEObject Type="Embed" ProgID="Equation.3" ShapeID="_x0000_i1050" DrawAspect="Content" ObjectID="_1764509103" r:id="rId55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075" w:dyaOrig="780">
          <v:shape id="_x0000_i1051" type="#_x0000_t75" style="width:153.75pt;height:39pt" o:ole="">
            <v:imagedata r:id="rId56" o:title=""/>
          </v:shape>
          <o:OLEObject Type="Embed" ProgID="Equation.3" ShapeID="_x0000_i1051" DrawAspect="Content" ObjectID="_1764509104" r:id="rId57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180" w:dyaOrig="780">
          <v:shape id="_x0000_i1052" type="#_x0000_t75" style="width:159pt;height:39pt" o:ole="">
            <v:imagedata r:id="rId58" o:title=""/>
          </v:shape>
          <o:OLEObject Type="Embed" ProgID="Equation.3" ShapeID="_x0000_i1052" DrawAspect="Content" ObjectID="_1764509105" r:id="rId59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225" w:dyaOrig="780">
          <v:shape id="_x0000_i1053" type="#_x0000_t75" style="width:161.25pt;height:39pt" o:ole="">
            <v:imagedata r:id="rId60" o:title=""/>
          </v:shape>
          <o:OLEObject Type="Embed" ProgID="Equation.3" ShapeID="_x0000_i1053" DrawAspect="Content" ObjectID="_1764509106" r:id="rId61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.</w: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        (3.7)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Из уравнений (3.7) следует, что если процесс проводится при постоянных значениях стандартных переменных, то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55" w:dyaOrig="780">
          <v:shape id="_x0000_i1054" type="#_x0000_t75" style="width:117.75pt;height:39pt" o:ole="">
            <v:imagedata r:id="rId62" o:title=""/>
          </v:shape>
          <o:OLEObject Type="Embed" ProgID="Equation.3" ShapeID="_x0000_i1054" DrawAspect="Content" ObjectID="_1764509107" r:id="rId63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55" w:dyaOrig="780">
          <v:shape id="_x0000_i1055" type="#_x0000_t75" style="width:117.75pt;height:39pt" o:ole="">
            <v:imagedata r:id="rId64" o:title=""/>
          </v:shape>
          <o:OLEObject Type="Embed" ProgID="Equation.3" ShapeID="_x0000_i1055" DrawAspect="Content" ObjectID="_1764509108" r:id="rId65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,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235" w:dyaOrig="780">
          <v:shape id="_x0000_i1056" type="#_x0000_t75" style="width:111.75pt;height:39pt" o:ole="">
            <v:imagedata r:id="rId66" o:title=""/>
          </v:shape>
          <o:OLEObject Type="Embed" ProgID="Equation.3" ShapeID="_x0000_i1056" DrawAspect="Content" ObjectID="_1764509109" r:id="rId67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,    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25" w:dyaOrig="780">
          <v:shape id="_x0000_i1057" type="#_x0000_t75" style="width:116.25pt;height:39pt" o:ole="">
            <v:imagedata r:id="rId68" o:title=""/>
          </v:shape>
          <o:OLEObject Type="Embed" ProgID="Equation.3" ShapeID="_x0000_i1057" DrawAspect="Content" ObjectID="_1764509110" r:id="rId69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.</w: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      </w:t>
      </w:r>
      <w:r w:rsidRPr="008D0B3D">
        <w:rPr>
          <w:rFonts w:ascii="Times New Roman" w:eastAsia="?? ??" w:hAnsi="Times New Roman" w:cs="Times New Roman"/>
          <w:sz w:val="24"/>
          <w:szCs w:val="24"/>
        </w:rPr>
        <w:t>(3.8)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Таким образом,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55" w:dyaOrig="780">
          <v:shape id="_x0000_i1058" type="#_x0000_t75" style="width:117.75pt;height:39pt" o:ole="">
            <v:imagedata r:id="rId62" o:title=""/>
          </v:shape>
          <o:OLEObject Type="Embed" ProgID="Equation.3" ShapeID="_x0000_i1058" DrawAspect="Content" ObjectID="_1764509111" r:id="rId70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55" w:dyaOrig="780">
          <v:shape id="_x0000_i1059" type="#_x0000_t75" style="width:117.75pt;height:39pt" o:ole="">
            <v:imagedata r:id="rId64" o:title=""/>
          </v:shape>
          <o:OLEObject Type="Embed" ProgID="Equation.3" ShapeID="_x0000_i1059" DrawAspect="Content" ObjectID="_1764509112" r:id="rId71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235" w:dyaOrig="780">
          <v:shape id="_x0000_i1060" type="#_x0000_t75" style="width:111.75pt;height:39pt" o:ole="">
            <v:imagedata r:id="rId66" o:title=""/>
          </v:shape>
          <o:OLEObject Type="Embed" ProgID="Equation.3" ShapeID="_x0000_i1060" DrawAspect="Content" ObjectID="_1764509113" r:id="rId72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=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25" w:dyaOrig="780">
          <v:shape id="_x0000_i1061" type="#_x0000_t75" style="width:116.25pt;height:39pt" o:ole="">
            <v:imagedata r:id="rId68" o:title=""/>
          </v:shape>
          <o:OLEObject Type="Embed" ProgID="Equation.3" ShapeID="_x0000_i1061" DrawAspect="Content" ObjectID="_1764509114" r:id="rId73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140" w:dyaOrig="645">
          <v:shape id="_x0000_i1062" type="#_x0000_t75" style="width:57pt;height:32.25pt" o:ole="">
            <v:imagedata r:id="rId74" o:title=""/>
          </v:shape>
          <o:OLEObject Type="Embed" ProgID="Equation.3" ShapeID="_x0000_i1062" DrawAspect="Content" ObjectID="_1764509115" r:id="rId75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     </w:t>
      </w:r>
      <w:r w:rsidRPr="008D0B3D">
        <w:rPr>
          <w:rFonts w:ascii="Times New Roman" w:eastAsia="?? ??" w:hAnsi="Times New Roman" w:cs="Times New Roman"/>
          <w:sz w:val="24"/>
          <w:szCs w:val="24"/>
        </w:rPr>
        <w:t>(</w:t>
      </w:r>
      <w:r w:rsidRPr="008D0B3D">
        <w:rPr>
          <w:rFonts w:ascii="Times New Roman" w:eastAsia="?? ??" w:hAnsi="Times New Roman" w:cs="Times New Roman"/>
          <w:b/>
          <w:bCs/>
          <w:position w:val="-12"/>
          <w:sz w:val="24"/>
          <w:szCs w:val="24"/>
        </w:rPr>
        <w:object w:dxaOrig="285" w:dyaOrig="360">
          <v:shape id="_x0000_i1063" type="#_x0000_t75" style="width:14.25pt;height:18pt" o:ole="">
            <v:imagedata r:id="rId76" o:title=""/>
          </v:shape>
          <o:OLEObject Type="Embed" ProgID="Equation.3" ShapeID="_x0000_i1063" DrawAspect="Content" ObjectID="_1764509116" r:id="rId77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- </w:t>
      </w:r>
      <w:r w:rsidRPr="008D0B3D">
        <w:rPr>
          <w:rFonts w:ascii="Times New Roman" w:eastAsia="?? ??" w:hAnsi="Times New Roman" w:cs="Times New Roman"/>
          <w:sz w:val="24"/>
          <w:szCs w:val="24"/>
        </w:rPr>
        <w:t>хим. потенциал)</w: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         (3.9)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Химическое сродство реакции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r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>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515" w:dyaOrig="645">
          <v:shape id="_x0000_i1064" type="#_x0000_t75" style="width:75.75pt;height:32.25pt" o:ole="">
            <v:imagedata r:id="rId78" o:title=""/>
          </v:shape>
          <o:OLEObject Type="Embed" ProgID="Equation.3" ShapeID="_x0000_i1064" DrawAspect="Content" ObjectID="_1764509117" r:id="rId7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>(характеризует степень отклонения от равновесия)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(3.10)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в равновесии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215" w:dyaOrig="645">
          <v:shape id="_x0000_i1065" type="#_x0000_t75" style="width:60.75pt;height:32.25pt" o:ole="">
            <v:imagedata r:id="rId80" o:title=""/>
          </v:shape>
          <o:OLEObject Type="Embed" ProgID="Equation.3" ShapeID="_x0000_i1065" DrawAspect="Content" ObjectID="_1764509118" r:id="rId81"/>
        </w:object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условие равновесия</w:t>
      </w:r>
      <w:r w:rsidRPr="008D0B3D">
        <w:rPr>
          <w:rFonts w:ascii="Times New Roman" w:eastAsia="?? ??" w:hAnsi="Times New Roman" w:cs="Times New Roman"/>
          <w:sz w:val="24"/>
          <w:szCs w:val="24"/>
        </w:rPr>
        <w:t>)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(3.11)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Парциальная мольная величина</w:t>
      </w:r>
      <w:r w:rsidRPr="008D0B3D">
        <w:rPr>
          <w:rFonts w:ascii="Times New Roman" w:eastAsia="?? ??" w:hAnsi="Times New Roman" w:cs="Times New Roman"/>
          <w:sz w:val="24"/>
          <w:szCs w:val="24"/>
        </w:rPr>
        <w:t>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4"/>
          <w:sz w:val="24"/>
          <w:szCs w:val="24"/>
        </w:rPr>
        <w:object w:dxaOrig="2715" w:dyaOrig="900">
          <v:shape id="_x0000_i1066" type="#_x0000_t75" style="width:135.75pt;height:45pt" o:ole="">
            <v:imagedata r:id="rId82" o:title=""/>
          </v:shape>
          <o:OLEObject Type="Embed" ProgID="Equation.3" ShapeID="_x0000_i1066" DrawAspect="Content" ObjectID="_1764509119" r:id="rId8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(3.12)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8D0B3D">
        <w:rPr>
          <w:rFonts w:ascii="Times New Roman" w:eastAsia="?? ??" w:hAnsi="Times New Roman" w:cs="Times New Roman"/>
          <w:position w:val="-4"/>
          <w:sz w:val="24"/>
          <w:szCs w:val="24"/>
        </w:rPr>
        <w:object w:dxaOrig="255" w:dyaOrig="240">
          <v:shape id="_x0000_i1067" type="#_x0000_t75" style="width:12.75pt;height:12pt" o:ole="">
            <v:imagedata r:id="rId84" o:title=""/>
          </v:shape>
          <o:OLEObject Type="Embed" ProgID="Equation.3" ShapeID="_x0000_i1067" DrawAspect="Content" ObjectID="_1764509120" r:id="rId8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- любая экстенсивная (аддитивная) функция. Например, энергия Гиббса: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6"/>
          <w:sz w:val="24"/>
          <w:szCs w:val="24"/>
        </w:rPr>
        <w:object w:dxaOrig="1245" w:dyaOrig="645">
          <v:shape id="_x0000_i1068" type="#_x0000_t75" style="width:62.25pt;height:32.25pt" o:ole="">
            <v:imagedata r:id="rId86" o:title=""/>
          </v:shape>
          <o:OLEObject Type="Embed" ProgID="Equation.3" ShapeID="_x0000_i1068" DrawAspect="Content" ObjectID="_1764509121" r:id="rId8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(3.13)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Только для энергии Гиббса парциальная мольная величина совпадает с химическим потенциалом: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rPr>
          <w:position w:val="-42"/>
        </w:rPr>
        <w:object w:dxaOrig="2445" w:dyaOrig="855">
          <v:shape id="_x0000_i1069" type="#_x0000_t75" style="width:122.25pt;height:42.75pt" o:ole="">
            <v:imagedata r:id="rId88" o:title=""/>
          </v:shape>
          <o:OLEObject Type="Embed" ProgID="Equation.3" ShapeID="_x0000_i1069" DrawAspect="Content" ObjectID="_1764509122" r:id="rId89"/>
        </w:object>
      </w:r>
      <w:r w:rsidRPr="008D0B3D">
        <w:tab/>
      </w:r>
      <w:r w:rsidRPr="008D0B3D">
        <w:tab/>
      </w:r>
      <w:r w:rsidRPr="008D0B3D">
        <w:tab/>
      </w:r>
      <w:r w:rsidRPr="008D0B3D">
        <w:tab/>
      </w:r>
      <w:r w:rsidRPr="008D0B3D">
        <w:tab/>
      </w:r>
      <w:r w:rsidRPr="008D0B3D">
        <w:tab/>
      </w:r>
      <w:r w:rsidRPr="008D0B3D">
        <w:tab/>
      </w:r>
      <w:r w:rsidRPr="008D0B3D">
        <w:tab/>
        <w:t xml:space="preserve">         (3.14)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hAnsi="Times New Roman" w:cs="Times New Roman"/>
          <w:position w:val="-36"/>
          <w:sz w:val="24"/>
          <w:szCs w:val="24"/>
        </w:rPr>
        <w:object w:dxaOrig="1260" w:dyaOrig="645">
          <v:shape id="_x0000_i1070" type="#_x0000_t75" style="width:63pt;height:32.25pt" o:ole="">
            <v:imagedata r:id="rId90" o:title=""/>
          </v:shape>
          <o:OLEObject Type="Embed" ProgID="Equation.3" ShapeID="_x0000_i1070" DrawAspect="Content" ObjectID="_1764509123" r:id="rId91"/>
        </w:object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</w:r>
      <w:r w:rsidRPr="008D0B3D">
        <w:rPr>
          <w:rFonts w:ascii="Times New Roman" w:hAnsi="Times New Roman" w:cs="Times New Roman"/>
          <w:sz w:val="24"/>
          <w:szCs w:val="24"/>
        </w:rPr>
        <w:tab/>
        <w:t xml:space="preserve">         (3.15)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hAnsi="Times New Roman" w:cs="Times New Roman"/>
          <w:b/>
          <w:bCs/>
          <w:sz w:val="24"/>
          <w:szCs w:val="24"/>
        </w:rPr>
        <w:t>Равновесие в системе идеальных газов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Расчет химического потенциала вещества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Для расчета </w:t>
      </w: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285" w:dyaOrig="360">
          <v:shape id="_x0000_i1071" type="#_x0000_t75" style="width:14.25pt;height:18pt" o:ole="">
            <v:imagedata r:id="rId92" o:title=""/>
          </v:shape>
          <o:OLEObject Type="Embed" ProgID="Equation.3" ShapeID="_x0000_i1071" DrawAspect="Content" ObjectID="_1764509124" r:id="rId9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используют обычно энергию Гиббса (стандартные переменные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sz w:val="24"/>
          <w:szCs w:val="24"/>
        </w:rPr>
        <w:t>) . Вычисление изменения энергии Гиббса для одного моля вещества в два этапа: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1) вычисление химического потенциала чистого вещества в стандартном состоянии,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300" w:dyaOrig="420">
          <v:shape id="_x0000_i1072" type="#_x0000_t75" style="width:15pt;height:21pt" o:ole="">
            <v:imagedata r:id="rId94" o:title=""/>
          </v:shape>
          <o:OLEObject Type="Embed" ProgID="Equation.3" ShapeID="_x0000_i1072" DrawAspect="Content" ObjectID="_1764509125" r:id="rId9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или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615" w:dyaOrig="420">
          <v:shape id="_x0000_i1073" type="#_x0000_t75" style="width:30.75pt;height:21pt" o:ole="">
            <v:imagedata r:id="rId96" o:title=""/>
          </v:shape>
          <o:OLEObject Type="Embed" ProgID="Equation.3" ShapeID="_x0000_i1073" DrawAspect="Content" ObjectID="_1764509126" r:id="rId9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>;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2) расчет химического потенциала вещества в исследуемой системе,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1140" w:dyaOrig="345">
          <v:shape id="_x0000_i1074" type="#_x0000_t75" style="width:57pt;height:17.25pt" o:ole="">
            <v:imagedata r:id="rId98" o:title=""/>
          </v:shape>
          <o:OLEObject Type="Embed" ProgID="Equation.3" ShapeID="_x0000_i1074" DrawAspect="Content" ObjectID="_1764509127" r:id="rId9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>.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7785" w:dyaOrig="480">
          <v:shape id="_x0000_i1075" type="#_x0000_t75" style="width:389.25pt;height:24pt" o:ole="">
            <v:imagedata r:id="rId100" o:title=""/>
          </v:shape>
          <o:OLEObject Type="Embed" ProgID="Equation.3" ShapeID="_x0000_i1075" DrawAspect="Content" ObjectID="_1764509128" r:id="rId10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    (4.1)</w:t>
      </w:r>
    </w:p>
    <w:p w:rsidR="004C76CC" w:rsidRPr="008D0B3D" w:rsidRDefault="004C76CC" w:rsidP="008D0B3D">
      <w:pPr>
        <w:pStyle w:val="a3"/>
        <w:spacing w:line="240" w:lineRule="auto"/>
        <w:ind w:firstLine="709"/>
      </w:pPr>
      <w:r w:rsidRPr="008D0B3D">
        <w:t xml:space="preserve">При расчете величин </w:t>
      </w:r>
      <w:r w:rsidRPr="008D0B3D">
        <w:rPr>
          <w:position w:val="-16"/>
        </w:rPr>
        <w:object w:dxaOrig="1275" w:dyaOrig="480">
          <v:shape id="_x0000_i1076" type="#_x0000_t75" style="width:63.75pt;height:24pt" o:ole="">
            <v:imagedata r:id="rId102" o:title=""/>
          </v:shape>
          <o:OLEObject Type="Embed" ProgID="Equation.3" ShapeID="_x0000_i1076" DrawAspect="Content" ObjectID="_1764509129" r:id="rId103"/>
        </w:object>
      </w:r>
      <w:r w:rsidRPr="008D0B3D">
        <w:t xml:space="preserve"> и </w:t>
      </w:r>
      <w:r w:rsidRPr="008D0B3D">
        <w:rPr>
          <w:position w:val="-10"/>
        </w:rPr>
        <w:object w:dxaOrig="885" w:dyaOrig="420">
          <v:shape id="_x0000_i1077" type="#_x0000_t75" style="width:44.25pt;height:21pt" o:ole="">
            <v:imagedata r:id="rId104" o:title=""/>
          </v:shape>
          <o:OLEObject Type="Embed" ProgID="Equation.3" ShapeID="_x0000_i1077" DrawAspect="Content" ObjectID="_1764509130" r:id="rId105"/>
        </w:object>
      </w:r>
      <w:r w:rsidRPr="008D0B3D">
        <w:t xml:space="preserve"> необходимо учитывать существование фазовых переходов, например: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hAnsi="Times New Roman" w:cs="Times New Roman"/>
          <w:position w:val="-44"/>
          <w:sz w:val="24"/>
          <w:szCs w:val="24"/>
        </w:rPr>
        <w:object w:dxaOrig="6855" w:dyaOrig="975">
          <v:shape id="_x0000_i1078" type="#_x0000_t75" style="width:342.75pt;height:48.75pt" o:ole="">
            <v:imagedata r:id="rId106" o:title=""/>
          </v:shape>
          <o:OLEObject Type="Embed" ProgID="Equation.3" ShapeID="_x0000_i1078" DrawAspect="Content" ObjectID="_1764509131" r:id="rId107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hAnsi="Times New Roman" w:cs="Times New Roman"/>
          <w:position w:val="-44"/>
          <w:sz w:val="24"/>
          <w:szCs w:val="24"/>
        </w:rPr>
        <w:object w:dxaOrig="6375" w:dyaOrig="975">
          <v:shape id="_x0000_i1079" type="#_x0000_t75" style="width:318.75pt;height:48.75pt" o:ole="">
            <v:imagedata r:id="rId108" o:title=""/>
          </v:shape>
          <o:OLEObject Type="Embed" ProgID="Equation.3" ShapeID="_x0000_i1079" DrawAspect="Content" ObjectID="_1764509132" r:id="rId109"/>
        </w:object>
      </w:r>
    </w:p>
    <w:p w:rsidR="004C76CC" w:rsidRPr="008D0B3D" w:rsidRDefault="004C76CC" w:rsidP="008D0B3D">
      <w:pPr>
        <w:pStyle w:val="a4"/>
        <w:ind w:firstLine="709"/>
        <w:jc w:val="both"/>
        <w:rPr>
          <w:rFonts w:eastAsia="?? ??"/>
          <w:szCs w:val="24"/>
        </w:rPr>
      </w:pPr>
      <w:r w:rsidRPr="008D0B3D">
        <w:rPr>
          <w:rFonts w:eastAsia="?? ??"/>
          <w:szCs w:val="24"/>
        </w:rPr>
        <w:t>Второй этап расчета химического потенциала будет обсужден при рассмотрении конкретных случаев.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Химический потенциал идеального газа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Уравнение состояния идеального газа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6"/>
          <w:sz w:val="24"/>
          <w:szCs w:val="24"/>
        </w:rPr>
        <w:object w:dxaOrig="1155" w:dyaOrig="285">
          <v:shape id="_x0000_i1080" type="#_x0000_t75" style="width:57.75pt;height:14.25pt" o:ole="">
            <v:imagedata r:id="rId110" o:title=""/>
          </v:shape>
          <o:OLEObject Type="Embed" ProgID="Equation.3" ShapeID="_x0000_i1080" DrawAspect="Content" ObjectID="_1764509133" r:id="rId11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Проинтегрируем уравнение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1215" w:dyaOrig="720">
          <v:shape id="_x0000_i1081" type="#_x0000_t75" style="width:60.75pt;height:36pt" o:ole="">
            <v:imagedata r:id="rId112" o:title=""/>
          </v:shape>
          <o:OLEObject Type="Embed" ProgID="Equation.3" ShapeID="_x0000_i1081" DrawAspect="Content" ObjectID="_1764509134" r:id="rId11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(4.2)</w:t>
      </w:r>
    </w:p>
    <w:p w:rsidR="004C76CC" w:rsidRPr="008D0B3D" w:rsidRDefault="004C76CC" w:rsidP="008D0B3D">
      <w:pPr>
        <w:pStyle w:val="a3"/>
        <w:spacing w:line="240" w:lineRule="auto"/>
        <w:ind w:firstLine="709"/>
      </w:pPr>
      <w:r w:rsidRPr="008D0B3D">
        <w:t>Получаем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4"/>
          <w:sz w:val="24"/>
          <w:szCs w:val="24"/>
        </w:rPr>
        <w:object w:dxaOrig="2535" w:dyaOrig="975">
          <v:shape id="_x0000_i1082" type="#_x0000_t75" style="width:126.75pt;height:48.75pt" o:ole="">
            <v:imagedata r:id="rId114" o:title=""/>
          </v:shape>
          <o:OLEObject Type="Embed" ProgID="Equation.3" ShapeID="_x0000_i1082" DrawAspect="Content" ObjectID="_1764509135" r:id="rId11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(4.3)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2940" w:dyaOrig="765">
          <v:shape id="_x0000_i1083" type="#_x0000_t75" style="width:147pt;height:38.25pt" o:ole="">
            <v:imagedata r:id="rId116" o:title=""/>
          </v:shape>
          <o:OLEObject Type="Embed" ProgID="Equation.3" ShapeID="_x0000_i1083" DrawAspect="Content" ObjectID="_1764509136" r:id="rId11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(4.4)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3495" w:dyaOrig="480">
          <v:shape id="_x0000_i1084" type="#_x0000_t75" style="width:174.75pt;height:24pt" o:ole="">
            <v:imagedata r:id="rId118" o:title=""/>
          </v:shape>
          <o:OLEObject Type="Embed" ProgID="Equation.3" ShapeID="_x0000_i1084" DrawAspect="Content" ObjectID="_1764509137" r:id="rId11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(4.5)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Константа равновесия химической реакции</w:t>
      </w:r>
    </w:p>
    <w:p w:rsidR="004C76CC" w:rsidRPr="008D0B3D" w:rsidRDefault="004C76CC" w:rsidP="008D0B3D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8D0B3D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Рассмотрим </w:t>
      </w:r>
      <w:proofErr w:type="spellStart"/>
      <w:r w:rsidRPr="008D0B3D">
        <w:rPr>
          <w:rFonts w:ascii="Times New Roman" w:eastAsia="?? ??" w:hAnsi="Times New Roman" w:cs="Times New Roman"/>
          <w:color w:val="auto"/>
          <w:sz w:val="24"/>
          <w:szCs w:val="24"/>
        </w:rPr>
        <w:t>газофазную</w:t>
      </w:r>
      <w:proofErr w:type="spellEnd"/>
      <w:r w:rsidRPr="008D0B3D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химическую реакцию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215" w:dyaOrig="645">
          <v:shape id="_x0000_i1085" type="#_x0000_t75" style="width:60.75pt;height:32.25pt" o:ole="">
            <v:imagedata r:id="rId120" o:title=""/>
          </v:shape>
          <o:OLEObject Type="Embed" ProgID="Equation.3" ShapeID="_x0000_i1085" DrawAspect="Content" ObjectID="_1764509138" r:id="rId121"/>
        </w:object>
      </w:r>
    </w:p>
    <w:p w:rsidR="004C76CC" w:rsidRPr="008D0B3D" w:rsidRDefault="004C76CC" w:rsidP="008D0B3D">
      <w:pPr>
        <w:pStyle w:val="2"/>
        <w:spacing w:line="240" w:lineRule="auto"/>
        <w:ind w:firstLine="709"/>
      </w:pPr>
      <w:proofErr w:type="gramStart"/>
      <w:r w:rsidRPr="008D0B3D">
        <w:t>находящуюся</w:t>
      </w:r>
      <w:proofErr w:type="gramEnd"/>
      <w:r w:rsidRPr="008D0B3D">
        <w:t xml:space="preserve"> в состоянии равновесия. Воспользуемся уравнением (3.11) и подставим в него выражение (4.4):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6"/>
          <w:sz w:val="24"/>
          <w:szCs w:val="24"/>
        </w:rPr>
        <w:object w:dxaOrig="2805" w:dyaOrig="825">
          <v:shape id="_x0000_i1086" type="#_x0000_t75" style="width:140.25pt;height:41.25pt" o:ole="">
            <v:imagedata r:id="rId122" o:title=""/>
          </v:shape>
          <o:OLEObject Type="Embed" ProgID="Equation.3" ShapeID="_x0000_i1086" DrawAspect="Content" ObjectID="_1764509139" r:id="rId12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(4.6)</w:t>
      </w:r>
    </w:p>
    <w:p w:rsidR="004C76CC" w:rsidRPr="008D0B3D" w:rsidRDefault="004C76CC" w:rsidP="008D0B3D">
      <w:pPr>
        <w:pStyle w:val="a3"/>
        <w:spacing w:line="240" w:lineRule="auto"/>
        <w:ind w:firstLine="709"/>
      </w:pPr>
      <w:r w:rsidRPr="008D0B3D">
        <w:t>Тогда в состоянии равновесия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8"/>
          <w:sz w:val="24"/>
          <w:szCs w:val="24"/>
        </w:rPr>
        <w:object w:dxaOrig="3600" w:dyaOrig="900">
          <v:shape id="_x0000_i1087" type="#_x0000_t75" style="width:180pt;height:45pt" o:ole="">
            <v:imagedata r:id="rId124" o:title=""/>
          </v:shape>
          <o:OLEObject Type="Embed" ProgID="Equation.3" ShapeID="_x0000_i1087" DrawAspect="Content" ObjectID="_1764509140" r:id="rId12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действующих масс</w:t>
      </w:r>
      <w:r w:rsidRPr="008D0B3D">
        <w:rPr>
          <w:rFonts w:ascii="Times New Roman" w:eastAsia="?? ??" w:hAnsi="Times New Roman" w:cs="Times New Roman"/>
          <w:sz w:val="24"/>
          <w:szCs w:val="24"/>
        </w:rPr>
        <w:t>)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(4.7)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Величина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P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называется 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константой равновесия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. Стандартное изменение энергии Гиббса в химической реакции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615" w:dyaOrig="420">
          <v:shape id="_x0000_i1088" type="#_x0000_t75" style="width:30.75pt;height:21pt" o:ole="">
            <v:imagedata r:id="rId126" o:title=""/>
          </v:shape>
          <o:OLEObject Type="Embed" ProgID="Equation.3" ShapeID="_x0000_i1088" DrawAspect="Content" ObjectID="_1764509141" r:id="rId127"/>
        </w:objec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6"/>
          <w:sz w:val="24"/>
          <w:szCs w:val="24"/>
        </w:rPr>
        <w:object w:dxaOrig="1680" w:dyaOrig="675">
          <v:shape id="_x0000_i1089" type="#_x0000_t75" style="width:84pt;height:33.75pt" o:ole="">
            <v:imagedata r:id="rId128" o:title=""/>
          </v:shape>
          <o:OLEObject Type="Embed" ProgID="Equation.3" ShapeID="_x0000_i1089" DrawAspect="Content" ObjectID="_1764509142" r:id="rId12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(4.8)</w:t>
      </w:r>
    </w:p>
    <w:p w:rsidR="004C76CC" w:rsidRPr="008D0B3D" w:rsidRDefault="004C76CC" w:rsidP="008D0B3D">
      <w:pPr>
        <w:pStyle w:val="4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0B3D">
        <w:rPr>
          <w:rFonts w:ascii="Times New Roman" w:eastAsia="Times New Roman" w:hAnsi="Times New Roman" w:cs="Times New Roman"/>
          <w:color w:val="auto"/>
          <w:sz w:val="24"/>
          <w:szCs w:val="24"/>
        </w:rPr>
        <w:t>Равновесие в системе неидеальных газов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Уравнение состояния реальных газов</w:t>
      </w:r>
    </w:p>
    <w:p w:rsidR="004C76CC" w:rsidRPr="008D0B3D" w:rsidRDefault="004C76CC" w:rsidP="008D0B3D">
      <w:pPr>
        <w:pStyle w:val="a6"/>
        <w:ind w:firstLine="709"/>
        <w:rPr>
          <w:rFonts w:eastAsia="?? ??"/>
          <w:szCs w:val="24"/>
        </w:rPr>
      </w:pPr>
      <w:r w:rsidRPr="008D0B3D">
        <w:rPr>
          <w:rFonts w:eastAsia="?? ??"/>
          <w:szCs w:val="24"/>
        </w:rPr>
        <w:t>Уравнение Ван-дер-Ваальса применимо для газов и жидкости, но для не очень высоких давлений: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2265" w:dyaOrig="765">
          <v:shape id="_x0000_i1090" type="#_x0000_t75" style="width:113.25pt;height:38.25pt" o:ole="">
            <v:imagedata r:id="rId130" o:title=""/>
          </v:shape>
          <o:OLEObject Type="Embed" ProgID="Equation.3" ShapeID="_x0000_i1090" DrawAspect="Content" ObjectID="_1764509143" r:id="rId13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(5.1)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Уравнение Битти-</w:t>
      </w:r>
      <w:proofErr w:type="spellStart"/>
      <w:r w:rsidRPr="008D0B3D">
        <w:rPr>
          <w:rFonts w:ascii="Times New Roman" w:eastAsia="?? ??" w:hAnsi="Times New Roman" w:cs="Times New Roman"/>
          <w:sz w:val="24"/>
          <w:szCs w:val="24"/>
        </w:rPr>
        <w:t>Бриджмена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применимо для реальных газов в </w:t>
      </w:r>
      <w:proofErr w:type="spellStart"/>
      <w:r w:rsidRPr="008D0B3D">
        <w:rPr>
          <w:rFonts w:ascii="Times New Roman" w:eastAsia="?? ??" w:hAnsi="Times New Roman" w:cs="Times New Roman"/>
          <w:sz w:val="24"/>
          <w:szCs w:val="24"/>
        </w:rPr>
        <w:t>шмроком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диапазоне параметров: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4965" w:dyaOrig="765">
          <v:shape id="_x0000_i1091" type="#_x0000_t75" style="width:248.25pt;height:38.25pt" o:ole="">
            <v:imagedata r:id="rId132" o:title=""/>
          </v:shape>
          <o:OLEObject Type="Embed" ProgID="Equation.3" ShapeID="_x0000_i1091" DrawAspect="Content" ObjectID="_1764509144" r:id="rId13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(5.2)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Уравнение </w:t>
      </w:r>
      <w:proofErr w:type="spellStart"/>
      <w:r w:rsidRPr="008D0B3D">
        <w:rPr>
          <w:rFonts w:ascii="Times New Roman" w:eastAsia="?? ??" w:hAnsi="Times New Roman" w:cs="Times New Roman"/>
          <w:sz w:val="24"/>
          <w:szCs w:val="24"/>
        </w:rPr>
        <w:t>Бертло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использует критические параметры газа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4"/>
          <w:sz w:val="24"/>
          <w:szCs w:val="24"/>
        </w:rPr>
        <w:object w:dxaOrig="3420" w:dyaOrig="1005">
          <v:shape id="_x0000_i1092" type="#_x0000_t75" style="width:171pt;height:50.25pt" o:ole="">
            <v:imagedata r:id="rId134" o:title=""/>
          </v:shape>
          <o:OLEObject Type="Embed" ProgID="Equation.3" ShapeID="_x0000_i1092" DrawAspect="Content" ObjectID="_1764509145" r:id="rId13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(5.3)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В настоящее время предпочитают описывать свойства реальных газов с помощью 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вириальных коэффициентов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в виде: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3240" w:dyaOrig="765">
          <v:shape id="_x0000_i1093" type="#_x0000_t75" style="width:162pt;height:38.25pt" o:ole="">
            <v:imagedata r:id="rId136" o:title=""/>
          </v:shape>
          <o:OLEObject Type="Embed" ProgID="Equation.3" ShapeID="_x0000_i1093" DrawAspect="Content" ObjectID="_1764509146" r:id="rId13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(5.4)</w:t>
      </w:r>
    </w:p>
    <w:p w:rsidR="004C76CC" w:rsidRPr="008D0B3D" w:rsidRDefault="004C76CC" w:rsidP="008D0B3D">
      <w:pPr>
        <w:pStyle w:val="a3"/>
        <w:spacing w:line="240" w:lineRule="auto"/>
        <w:ind w:firstLine="709"/>
      </w:pPr>
      <w:r w:rsidRPr="008D0B3D">
        <w:t>Коэффициенты зависят от температуры, например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28"/>
          <w:sz w:val="24"/>
          <w:szCs w:val="24"/>
        </w:rPr>
        <w:object w:dxaOrig="3000" w:dyaOrig="675">
          <v:shape id="_x0000_i1094" type="#_x0000_t75" style="width:150pt;height:33.75pt" o:ole="">
            <v:imagedata r:id="rId138" o:title=""/>
          </v:shape>
          <o:OLEObject Type="Embed" ProgID="Equation.3" ShapeID="_x0000_i1094" DrawAspect="Content" ObjectID="_1764509147" r:id="rId139"/>
        </w:object>
      </w:r>
    </w:p>
    <w:p w:rsidR="004C76CC" w:rsidRPr="008D0B3D" w:rsidRDefault="004C76CC" w:rsidP="008D0B3D">
      <w:pPr>
        <w:pStyle w:val="a3"/>
        <w:spacing w:line="240" w:lineRule="auto"/>
        <w:ind w:firstLine="709"/>
      </w:pPr>
      <w:r w:rsidRPr="008D0B3D">
        <w:t xml:space="preserve">Температура, при которой </w:t>
      </w:r>
      <w:r w:rsidRPr="008D0B3D">
        <w:rPr>
          <w:position w:val="-10"/>
        </w:rPr>
        <w:object w:dxaOrig="900" w:dyaOrig="345">
          <v:shape id="_x0000_i1095" type="#_x0000_t75" style="width:45pt;height:17.25pt" o:ole="">
            <v:imagedata r:id="rId140" o:title=""/>
          </v:shape>
          <o:OLEObject Type="Embed" ProgID="Equation.3" ShapeID="_x0000_i1095" DrawAspect="Content" ObjectID="_1764509148" r:id="rId141"/>
        </w:object>
      </w:r>
      <w:r w:rsidRPr="008D0B3D">
        <w:t xml:space="preserve">, называется </w:t>
      </w:r>
      <w:r w:rsidRPr="008D0B3D">
        <w:rPr>
          <w:b/>
          <w:bCs/>
          <w:i/>
          <w:iCs/>
        </w:rPr>
        <w:t>температурой Бойля</w:t>
      </w:r>
      <w:r w:rsidRPr="008D0B3D">
        <w:t>.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Летучесть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Определение летучести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4"/>
          <w:sz w:val="24"/>
          <w:szCs w:val="24"/>
        </w:rPr>
        <w:object w:dxaOrig="2595" w:dyaOrig="975">
          <v:shape id="_x0000_i1096" type="#_x0000_t75" style="width:129.75pt;height:48.75pt" o:ole="">
            <v:imagedata r:id="rId142" o:title=""/>
          </v:shape>
          <o:OLEObject Type="Embed" ProgID="Equation.3" ShapeID="_x0000_i1096" DrawAspect="Content" ObjectID="_1764509149" r:id="rId14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(5.5)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Для идеального газа летучесть равна давлению. Для реального газа: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765" w:dyaOrig="315">
          <v:shape id="_x0000_i1097" type="#_x0000_t75" style="width:38.25pt;height:15.75pt" o:ole="">
            <v:imagedata r:id="rId144" o:title=""/>
          </v:shape>
          <o:OLEObject Type="Embed" ProgID="Equation.3" ShapeID="_x0000_i1097" DrawAspect="Content" ObjectID="_1764509150" r:id="rId14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(5.6)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  <w:vertAlign w:val="superscript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255">
          <v:shape id="_x0000_i1098" type="#_x0000_t75" style="width:9pt;height:12.75pt" o:ole="">
            <v:imagedata r:id="rId146" o:title=""/>
          </v:shape>
          <o:OLEObject Type="Embed" ProgID="Equation.3" ShapeID="_x0000_i1098" DrawAspect="Content" ObjectID="_1764509151" r:id="rId14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- коэффициент летучести. При очень малом давлении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perscript"/>
        </w:rPr>
        <w:t>*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1500" w:dyaOrig="480">
          <v:shape id="_x0000_i1099" type="#_x0000_t75" style="width:75pt;height:24pt" o:ole="">
            <v:imagedata r:id="rId148" o:title=""/>
          </v:shape>
          <o:OLEObject Type="Embed" ProgID="Equation.3" ShapeID="_x0000_i1099" DrawAspect="Content" ObjectID="_1764509152" r:id="rId149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Поэтому изменение энергии Гиббса при переходе от идеального газа к 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>реальному</w:t>
      </w:r>
      <w:proofErr w:type="gramEnd"/>
      <w:r w:rsidRPr="008D0B3D">
        <w:rPr>
          <w:rFonts w:ascii="Times New Roman" w:eastAsia="?? ??" w:hAnsi="Times New Roman" w:cs="Times New Roman"/>
          <w:sz w:val="24"/>
          <w:szCs w:val="24"/>
        </w:rPr>
        <w:t>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2"/>
          <w:sz w:val="24"/>
          <w:szCs w:val="24"/>
        </w:rPr>
        <w:object w:dxaOrig="8040" w:dyaOrig="945">
          <v:shape id="_x0000_i1100" type="#_x0000_t75" style="width:402pt;height:47.25pt" o:ole="">
            <v:imagedata r:id="rId150" o:title=""/>
          </v:shape>
          <o:OLEObject Type="Embed" ProgID="Equation.3" ShapeID="_x0000_i1100" DrawAspect="Content" ObjectID="_1764509153" r:id="rId15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       (5.7)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Используя (5.7) можно рассчитать изменение различных термодинамических параметров в процессе перехода от (гипотетического) идеального газа к реальному (при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>)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1815" w:dyaOrig="360">
          <v:shape id="_x0000_i1101" type="#_x0000_t75" style="width:90.75pt;height:18pt" o:ole="">
            <v:imagedata r:id="rId152" o:title=""/>
          </v:shape>
          <o:OLEObject Type="Embed" ProgID="Equation.3" ShapeID="_x0000_i1101" DrawAspect="Content" ObjectID="_1764509154" r:id="rId15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  (5.8)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4"/>
          <w:sz w:val="24"/>
          <w:szCs w:val="24"/>
        </w:rPr>
        <w:object w:dxaOrig="3225" w:dyaOrig="795">
          <v:shape id="_x0000_i1102" type="#_x0000_t75" style="width:161.25pt;height:39.75pt" o:ole="">
            <v:imagedata r:id="rId154" o:title=""/>
          </v:shape>
          <o:OLEObject Type="Embed" ProgID="Equation.3" ShapeID="_x0000_i1102" DrawAspect="Content" ObjectID="_1764509155" r:id="rId15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(5.9)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4"/>
          <w:sz w:val="24"/>
          <w:szCs w:val="24"/>
        </w:rPr>
        <w:object w:dxaOrig="3285" w:dyaOrig="795">
          <v:shape id="_x0000_i1103" type="#_x0000_t75" style="width:164.25pt;height:39.75pt" o:ole="">
            <v:imagedata r:id="rId156" o:title=""/>
          </v:shape>
          <o:OLEObject Type="Embed" ProgID="Equation.3" ShapeID="_x0000_i1103" DrawAspect="Content" ObjectID="_1764509156" r:id="rId15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(5.10)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2715" w:dyaOrig="720">
          <v:shape id="_x0000_i1104" type="#_x0000_t75" style="width:135.75pt;height:36pt" o:ole="">
            <v:imagedata r:id="rId158" o:title=""/>
          </v:shape>
          <o:OLEObject Type="Embed" ProgID="Equation.3" ShapeID="_x0000_i1104" DrawAspect="Content" ObjectID="_1764509157" r:id="rId15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(5.11)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4"/>
          <w:sz w:val="24"/>
          <w:szCs w:val="24"/>
        </w:rPr>
        <w:object w:dxaOrig="4215" w:dyaOrig="795">
          <v:shape id="_x0000_i1105" type="#_x0000_t75" style="width:210.75pt;height:39.75pt" o:ole="">
            <v:imagedata r:id="rId160" o:title=""/>
          </v:shape>
          <o:OLEObject Type="Embed" ProgID="Equation.3" ShapeID="_x0000_i1105" DrawAspect="Content" ObjectID="_1764509158" r:id="rId16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(5.12)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2280" w:dyaOrig="720">
          <v:shape id="_x0000_i1106" type="#_x0000_t75" style="width:114pt;height:36pt" o:ole="">
            <v:imagedata r:id="rId162" o:title=""/>
          </v:shape>
          <o:OLEObject Type="Embed" ProgID="Equation.3" ShapeID="_x0000_i1106" DrawAspect="Content" ObjectID="_1764509159" r:id="rId16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(5.13)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0"/>
          <w:sz w:val="24"/>
          <w:szCs w:val="24"/>
        </w:rPr>
        <w:object w:dxaOrig="4605" w:dyaOrig="915">
          <v:shape id="_x0000_i1107" type="#_x0000_t75" style="width:230.25pt;height:45.75pt" o:ole="">
            <v:imagedata r:id="rId164" o:title=""/>
          </v:shape>
          <o:OLEObject Type="Embed" ProgID="Equation.3" ShapeID="_x0000_i1107" DrawAspect="Content" ObjectID="_1764509160" r:id="rId16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(5.14)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Если известно уравнение состояния реального газа, величину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нетрудно рассчитать, используя уравнение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1740" w:dyaOrig="720">
          <v:shape id="_x0000_i1108" type="#_x0000_t75" style="width:87pt;height:36pt" o:ole="">
            <v:imagedata r:id="rId166" o:title=""/>
          </v:shape>
          <o:OLEObject Type="Embed" ProgID="Equation.3" ShapeID="_x0000_i1108" DrawAspect="Content" ObjectID="_1764509161" r:id="rId16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(5.15)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или уравнение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2340" w:dyaOrig="720">
          <v:shape id="_x0000_i1109" type="#_x0000_t75" style="width:117pt;height:36pt" o:ole="">
            <v:imagedata r:id="rId168" o:title=""/>
          </v:shape>
          <o:OLEObject Type="Embed" ProgID="Equation.3" ShapeID="_x0000_i1109" DrawAspect="Content" ObjectID="_1764509162" r:id="rId16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(5.16)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Химический потенциал реального газа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2"/>
          <w:sz w:val="24"/>
          <w:szCs w:val="24"/>
        </w:rPr>
        <w:object w:dxaOrig="4080" w:dyaOrig="765">
          <v:shape id="_x0000_i1110" type="#_x0000_t75" style="width:204pt;height:38.25pt" o:ole="">
            <v:imagedata r:id="rId170" o:title=""/>
          </v:shape>
          <o:OLEObject Type="Embed" ProgID="Equation.3" ShapeID="_x0000_i1110" DrawAspect="Content" ObjectID="_1764509163" r:id="rId17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(5.17)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где стандартное состояние </w:t>
      </w: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300" w:dyaOrig="360">
          <v:shape id="_x0000_i1111" type="#_x0000_t75" style="width:15pt;height:18pt" o:ole="">
            <v:imagedata r:id="rId172" o:title=""/>
          </v:shape>
          <o:OLEObject Type="Embed" ProgID="Equation.3" ShapeID="_x0000_i1111" DrawAspect="Content" ObjectID="_1764509164" r:id="rId17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=1 бар (гипотетическое состояние идеального газа при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r w:rsidRPr="008D0B3D"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=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= 1 бар, в которое система может попасть в результате гипотетического равновесного выключения межмолекулярных взаимодействий).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Химическое равновесие в смеси реальных газов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В смеси реальных газов летучесть газа будет зависеть не только от его собственной концентрации, но и от химической природы и количества других газов. Однако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>,</w:t>
      </w:r>
      <w:proofErr w:type="gram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для практических расчетов часто используется 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приближенное правило Льюиса и </w:t>
      </w:r>
      <w:proofErr w:type="spellStart"/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Ренделла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>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1965" w:dyaOrig="360">
          <v:shape id="_x0000_i1112" type="#_x0000_t75" style="width:98.25pt;height:18pt" o:ole="">
            <v:imagedata r:id="rId174" o:title=""/>
          </v:shape>
          <o:OLEObject Type="Embed" ProgID="Equation.3" ShapeID="_x0000_i1112" DrawAspect="Content" ObjectID="_1764509165" r:id="rId17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(5.18)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255" w:dyaOrig="360">
          <v:shape id="_x0000_i1113" type="#_x0000_t75" style="width:12.75pt;height:18pt" o:ole="">
            <v:imagedata r:id="rId176" o:title=""/>
          </v:shape>
          <o:OLEObject Type="Embed" ProgID="Equation.3" ShapeID="_x0000_i1113" DrawAspect="Content" ObjectID="_1764509166" r:id="rId17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- коэффициент летучести чистого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-го газа при давлении, равном полному давлению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в смеси. Тогда для равновесной ситуации имеем следующую константу равновесия: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6"/>
          <w:sz w:val="24"/>
          <w:szCs w:val="24"/>
        </w:rPr>
        <w:object w:dxaOrig="5835" w:dyaOrig="840">
          <v:shape id="_x0000_i1114" type="#_x0000_t75" style="width:291.75pt;height:42pt" o:ole="">
            <v:imagedata r:id="rId178" o:title=""/>
          </v:shape>
          <o:OLEObject Type="Embed" ProgID="Equation.3" ShapeID="_x0000_i1114" DrawAspect="Content" ObjectID="_1764509167" r:id="rId17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(5.19)</w: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Обычно полагают, что парциальное давление газа в смеси прямо пропорционально его мольной доле: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2"/>
          <w:sz w:val="24"/>
          <w:szCs w:val="24"/>
        </w:rPr>
        <w:object w:dxaOrig="945" w:dyaOrig="360">
          <v:shape id="_x0000_i1115" type="#_x0000_t75" style="width:47.25pt;height:18pt" o:ole="">
            <v:imagedata r:id="rId180" o:title=""/>
          </v:shape>
          <o:OLEObject Type="Embed" ProgID="Equation.3" ShapeID="_x0000_i1115" DrawAspect="Content" ObjectID="_1764509168" r:id="rId181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(5.20)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Активность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lastRenderedPageBreak/>
        <w:t>Активностью называется отношение летучести в реальном состоянии к летучести в стандартном состоянии при одинаковой температуре: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4"/>
          <w:sz w:val="24"/>
          <w:szCs w:val="24"/>
        </w:rPr>
        <w:object w:dxaOrig="780" w:dyaOrig="720">
          <v:shape id="_x0000_i1116" type="#_x0000_t75" style="width:39pt;height:36pt" o:ole="">
            <v:imagedata r:id="rId182" o:title=""/>
          </v:shape>
          <o:OLEObject Type="Embed" ProgID="Equation.3" ShapeID="_x0000_i1116" DrawAspect="Content" ObjectID="_1764509169" r:id="rId18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(5.21)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Для газов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705" w:dyaOrig="420">
          <v:shape id="_x0000_i1117" type="#_x0000_t75" style="width:35.25pt;height:21pt" o:ole="">
            <v:imagedata r:id="rId184" o:title=""/>
          </v:shape>
          <o:OLEObject Type="Embed" ProgID="Equation.3" ShapeID="_x0000_i1117" DrawAspect="Content" ObjectID="_1764509170" r:id="rId18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>, поэтому для них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615" w:dyaOrig="315">
          <v:shape id="_x0000_i1118" type="#_x0000_t75" style="width:30.75pt;height:15.75pt" o:ole="">
            <v:imagedata r:id="rId186" o:title=""/>
          </v:shape>
          <o:OLEObject Type="Embed" ProgID="Equation.3" ShapeID="_x0000_i1118" DrawAspect="Content" ObjectID="_1764509171" r:id="rId187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B3D">
        <w:rPr>
          <w:rFonts w:ascii="Times New Roman" w:hAnsi="Times New Roman" w:cs="Times New Roman"/>
          <w:b/>
          <w:bCs/>
          <w:sz w:val="24"/>
          <w:szCs w:val="24"/>
        </w:rPr>
        <w:t>Теория равновесия гетерогенных систем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b/>
          <w:bCs/>
          <w:sz w:val="24"/>
          <w:szCs w:val="24"/>
        </w:rPr>
        <w:t>Условия равновесия в гетерогенной системе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Рассмотрим термодинамическую систему, состоящую из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фаз и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К</w:t>
      </w:r>
      <w:proofErr w:type="gram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компонентов. Предполагается, что внешние поля отсутствуют, а границы раздела фаз – плоские. Считаем, что равновесная многокомпонентная система характеризуется условиями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>.  В равновесии потенциал Гиббса имеет минимальное значение. В многофазной системе его значение складывается из энергий Гиббса отдельных фаз: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30"/>
          <w:sz w:val="24"/>
          <w:szCs w:val="24"/>
        </w:rPr>
        <w:object w:dxaOrig="1080" w:dyaOrig="705">
          <v:shape id="_x0000_i1119" type="#_x0000_t75" style="width:54pt;height:35.25pt" o:ole="">
            <v:imagedata r:id="rId188" o:title=""/>
          </v:shape>
          <o:OLEObject Type="Embed" ProgID="Equation.3" ShapeID="_x0000_i1119" DrawAspect="Content" ObjectID="_1764509172" r:id="rId18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(6.1)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3015" w:dyaOrig="405">
          <v:shape id="_x0000_i1120" type="#_x0000_t75" style="width:150.75pt;height:20.25pt" o:ole="">
            <v:imagedata r:id="rId190" o:title=""/>
          </v:shape>
          <o:OLEObject Type="Embed" ProgID="Equation.3" ShapeID="_x0000_i1120" DrawAspect="Content" ObjectID="_1764509173" r:id="rId191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При </w:t>
      </w:r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>постоянных</w:t>
      </w:r>
      <w:proofErr w:type="gram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находим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40"/>
          <w:sz w:val="24"/>
          <w:szCs w:val="24"/>
        </w:rPr>
        <w:object w:dxaOrig="2145" w:dyaOrig="675">
          <v:shape id="_x0000_i1121" type="#_x0000_t75" style="width:107.25pt;height:33.75pt" o:ole="">
            <v:imagedata r:id="rId192" o:title=""/>
          </v:shape>
          <o:OLEObject Type="Embed" ProgID="Equation.3" ShapeID="_x0000_i1121" DrawAspect="Content" ObjectID="_1764509174" r:id="rId193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(6.2)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Переход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-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го компонента из фазы </w:t>
      </w:r>
      <w:r w:rsidRPr="008D0B3D">
        <w:rPr>
          <w:rFonts w:ascii="Times New Roman" w:eastAsia="?? ??" w:hAnsi="Times New Roman" w:cs="Times New Roman"/>
          <w:position w:val="-6"/>
          <w:sz w:val="24"/>
          <w:szCs w:val="24"/>
        </w:rPr>
        <w:object w:dxaOrig="225" w:dyaOrig="225">
          <v:shape id="_x0000_i1122" type="#_x0000_t75" style="width:11.25pt;height:11.25pt" o:ole="">
            <v:imagedata r:id="rId194" o:title=""/>
          </v:shape>
          <o:OLEObject Type="Embed" ProgID="Equation.3" ShapeID="_x0000_i1122" DrawAspect="Content" ObjectID="_1764509175" r:id="rId19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в фазу </w:t>
      </w: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195" w:dyaOrig="315">
          <v:shape id="_x0000_i1123" type="#_x0000_t75" style="width:9.75pt;height:15.75pt" o:ole="">
            <v:imagedata r:id="rId196" o:title=""/>
          </v:shape>
          <o:OLEObject Type="Embed" ProgID="Equation.3" ShapeID="_x0000_i1123" DrawAspect="Content" ObjectID="_1764509176" r:id="rId19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можно </w:t>
      </w:r>
      <w:proofErr w:type="spellStart"/>
      <w:r w:rsidRPr="008D0B3D">
        <w:rPr>
          <w:rFonts w:ascii="Times New Roman" w:eastAsia="?? ??" w:hAnsi="Times New Roman" w:cs="Times New Roman"/>
          <w:sz w:val="24"/>
          <w:szCs w:val="24"/>
        </w:rPr>
        <w:t>рассмотривать</w:t>
      </w:r>
      <w:proofErr w:type="spell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как химическую реакцию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4"/>
          <w:sz w:val="24"/>
          <w:szCs w:val="24"/>
        </w:rPr>
        <w:object w:dxaOrig="1080" w:dyaOrig="375">
          <v:shape id="_x0000_i1124" type="#_x0000_t75" style="width:54pt;height:18.75pt" o:ole="">
            <v:imagedata r:id="rId198" o:title=""/>
          </v:shape>
          <o:OLEObject Type="Embed" ProgID="Equation.3" ShapeID="_x0000_i1124" DrawAspect="Content" ObjectID="_1764509177" r:id="rId199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в равновесии: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5085" w:dyaOrig="405">
          <v:shape id="_x0000_i1125" type="#_x0000_t75" style="width:254.25pt;height:20.25pt" o:ole="">
            <v:imagedata r:id="rId200" o:title=""/>
          </v:shape>
          <o:OLEObject Type="Embed" ProgID="Equation.3" ShapeID="_x0000_i1125" DrawAspect="Content" ObjectID="_1764509178" r:id="rId201"/>
        </w:objec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поэтому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4"/>
          <w:sz w:val="24"/>
          <w:szCs w:val="24"/>
        </w:rPr>
        <w:object w:dxaOrig="1005" w:dyaOrig="375">
          <v:shape id="_x0000_i1126" type="#_x0000_t75" style="width:50.25pt;height:18.75pt" o:ole="">
            <v:imagedata r:id="rId202" o:title=""/>
          </v:shape>
          <o:OLEObject Type="Embed" ProgID="Equation.3" ShapeID="_x0000_i1126" DrawAspect="Content" ObjectID="_1764509179" r:id="rId203"/>
        </w:object>
      </w:r>
    </w:p>
    <w:p w:rsidR="004C76CC" w:rsidRPr="008D0B3D" w:rsidRDefault="004C76CC" w:rsidP="008D0B3D">
      <w:pPr>
        <w:pStyle w:val="2"/>
        <w:spacing w:line="240" w:lineRule="auto"/>
        <w:ind w:firstLine="709"/>
      </w:pPr>
      <w:r w:rsidRPr="008D0B3D">
        <w:t>Аналогичные равенства химических потенциалов справедливы и для всех остальных фаз и компонентов. В итоге приходим к набору условий, которые должны выполняться при равновесии: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66"/>
          <w:sz w:val="24"/>
          <w:szCs w:val="24"/>
        </w:rPr>
        <w:object w:dxaOrig="2325" w:dyaOrig="1440">
          <v:shape id="_x0000_i1127" type="#_x0000_t75" style="width:116.25pt;height:1in" o:ole="">
            <v:imagedata r:id="rId204" o:title=""/>
          </v:shape>
          <o:OLEObject Type="Embed" ProgID="Equation.3" ShapeID="_x0000_i1127" DrawAspect="Content" ObjectID="_1764509180" r:id="rId205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 xml:space="preserve">           (6.2)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8D0B3D">
        <w:rPr>
          <w:rFonts w:ascii="Times New Roman" w:eastAsia="?? ??" w:hAnsi="Times New Roman" w:cs="Times New Roman"/>
          <w:sz w:val="24"/>
          <w:szCs w:val="24"/>
        </w:rPr>
        <w:t>Общее число таких условий равно  (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Ф </w:t>
      </w:r>
      <w:r w:rsidRPr="008D0B3D">
        <w:rPr>
          <w:rFonts w:ascii="Times New Roman" w:eastAsia="?? ??" w:hAnsi="Times New Roman" w:cs="Times New Roman"/>
          <w:sz w:val="24"/>
          <w:szCs w:val="24"/>
        </w:rPr>
        <w:t>- 1)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. С другой стороны, минимальное число параметров, которое нужно знать, чтобы охарактеризовать гетерогенную систему равно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+ 2 –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 (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КФ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- полное число переменных </w:t>
      </w:r>
      <w:proofErr w:type="spellStart"/>
      <w:r w:rsidRPr="008D0B3D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ij</w:t>
      </w:r>
      <w:proofErr w:type="spellEnd"/>
      <w:proofErr w:type="gramStart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;</w:t>
      </w:r>
      <w:proofErr w:type="gramEnd"/>
      <w:r w:rsidRPr="008D0B3D">
        <w:rPr>
          <w:rFonts w:ascii="Times New Roman" w:eastAsia="?? ??" w:hAnsi="Times New Roman" w:cs="Times New Roman"/>
          <w:sz w:val="24"/>
          <w:szCs w:val="24"/>
        </w:rPr>
        <w:t xml:space="preserve">  два дополнительных параметра – это полное давление и температура; </w:t>
      </w:r>
      <w:r w:rsidRPr="008D0B3D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 - число условий на концентрации в фазах, так как в любой фазе сумма мольных долей</w:t>
      </w:r>
      <w:r w:rsidRPr="008D0B3D">
        <w:rPr>
          <w:rFonts w:ascii="Times New Roman" w:eastAsia="?? ??" w:hAnsi="Times New Roman" w:cs="Times New Roman"/>
          <w:position w:val="-16"/>
          <w:sz w:val="24"/>
          <w:szCs w:val="24"/>
        </w:rPr>
        <w:object w:dxaOrig="2535" w:dyaOrig="405">
          <v:shape id="_x0000_i1128" type="#_x0000_t75" style="width:126.75pt;height:20.25pt" o:ole="">
            <v:imagedata r:id="rId206" o:title=""/>
          </v:shape>
          <o:OLEObject Type="Embed" ProgID="Equation.3" ShapeID="_x0000_i1128" DrawAspect="Content" ObjectID="_1764509181" r:id="rId207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 xml:space="preserve">). Поэтому вариантность гетерогенной системы (число степеней свободы) равна </w:t>
      </w:r>
    </w:p>
    <w:p w:rsidR="004C76CC" w:rsidRPr="008D0B3D" w:rsidRDefault="004C76CC" w:rsidP="008D0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B3D">
        <w:rPr>
          <w:rFonts w:ascii="Times New Roman" w:eastAsia="?? ??" w:hAnsi="Times New Roman" w:cs="Times New Roman"/>
          <w:position w:val="-10"/>
          <w:sz w:val="24"/>
          <w:szCs w:val="24"/>
        </w:rPr>
        <w:object w:dxaOrig="4125" w:dyaOrig="345">
          <v:shape id="_x0000_i1129" type="#_x0000_t75" style="width:206.25pt;height:17.25pt" o:ole="">
            <v:imagedata r:id="rId208" o:title=""/>
          </v:shape>
          <o:OLEObject Type="Embed" ProgID="Equation.3" ShapeID="_x0000_i1129" DrawAspect="Content" ObjectID="_1764509182" r:id="rId209"/>
        </w:object>
      </w:r>
      <w:r w:rsidRPr="008D0B3D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8D0B3D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правило фаз Гиббса</w:t>
      </w:r>
      <w:r w:rsidRPr="008D0B3D">
        <w:rPr>
          <w:rFonts w:ascii="Times New Roman" w:eastAsia="?? ??" w:hAnsi="Times New Roman" w:cs="Times New Roman"/>
          <w:sz w:val="24"/>
          <w:szCs w:val="24"/>
        </w:rPr>
        <w:t>)                     (6.3)</w:t>
      </w:r>
      <w:bookmarkStart w:id="0" w:name="_GoBack"/>
      <w:bookmarkEnd w:id="0"/>
    </w:p>
    <w:sectPr w:rsidR="004C76CC" w:rsidRPr="008D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D3"/>
    <w:rsid w:val="00246A2E"/>
    <w:rsid w:val="004C76CC"/>
    <w:rsid w:val="00745A8F"/>
    <w:rsid w:val="008D0B3D"/>
    <w:rsid w:val="00A0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CC"/>
  </w:style>
  <w:style w:type="paragraph" w:styleId="4">
    <w:name w:val="heading 4"/>
    <w:basedOn w:val="a"/>
    <w:next w:val="a"/>
    <w:link w:val="40"/>
    <w:semiHidden/>
    <w:unhideWhenUsed/>
    <w:qFormat/>
    <w:rsid w:val="004C7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4C7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4C7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C76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4C7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4C7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4C76CC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4C76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C7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4C76C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C7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C76CC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C76CC"/>
    <w:rPr>
      <w:rFonts w:ascii="Times New Roman" w:eastAsia="?? ??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CC"/>
  </w:style>
  <w:style w:type="paragraph" w:styleId="4">
    <w:name w:val="heading 4"/>
    <w:basedOn w:val="a"/>
    <w:next w:val="a"/>
    <w:link w:val="40"/>
    <w:semiHidden/>
    <w:unhideWhenUsed/>
    <w:qFormat/>
    <w:rsid w:val="004C7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4C7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4C7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C76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4C7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4C7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4C76CC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4C76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C7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4C76C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C7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C76CC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C76CC"/>
    <w:rPr>
      <w:rFonts w:ascii="Times New Roman" w:eastAsia="?? ??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3.bin"/><Relationship Id="rId181" Type="http://schemas.openxmlformats.org/officeDocument/2006/relationships/oleObject" Target="embeddings/oleObject91.bin"/><Relationship Id="rId186" Type="http://schemas.openxmlformats.org/officeDocument/2006/relationships/image" Target="media/image89.wmf"/><Relationship Id="rId211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10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fontTable" Target="fontTable.xml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2</cp:revision>
  <dcterms:created xsi:type="dcterms:W3CDTF">2023-12-19T11:01:00Z</dcterms:created>
  <dcterms:modified xsi:type="dcterms:W3CDTF">2023-12-19T11:14:00Z</dcterms:modified>
</cp:coreProperties>
</file>