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D31" w:rsidRPr="00BF47C9" w:rsidRDefault="00477D31" w:rsidP="00477D31">
      <w:pPr>
        <w:pStyle w:val="1"/>
        <w:spacing w:before="0" w:beforeAutospacing="0" w:after="0" w:afterAutospacing="0"/>
        <w:ind w:firstLine="709"/>
        <w:jc w:val="both"/>
        <w:rPr>
          <w:sz w:val="24"/>
          <w:szCs w:val="24"/>
        </w:rPr>
      </w:pPr>
      <w:r w:rsidRPr="00BF47C9">
        <w:rPr>
          <w:sz w:val="24"/>
          <w:szCs w:val="24"/>
        </w:rPr>
        <w:t>Основные определения и понятия</w:t>
      </w:r>
    </w:p>
    <w:p w:rsidR="00477D31" w:rsidRPr="00BF47C9" w:rsidRDefault="00477D31" w:rsidP="00477D31">
      <w:pPr>
        <w:pStyle w:val="a3"/>
        <w:spacing w:before="0" w:beforeAutospacing="0" w:after="0" w:afterAutospacing="0"/>
        <w:ind w:left="0" w:right="0" w:firstLine="709"/>
        <w:jc w:val="both"/>
        <w:rPr>
          <w:rFonts w:ascii="Times New Roman" w:hAnsi="Times New Roman"/>
          <w:b/>
          <w:bCs/>
          <w:i/>
          <w:iCs/>
          <w:sz w:val="24"/>
          <w:szCs w:val="24"/>
        </w:rPr>
      </w:pPr>
      <w:r w:rsidRPr="00BF47C9">
        <w:rPr>
          <w:rFonts w:ascii="Times New Roman" w:hAnsi="Times New Roman"/>
          <w:b/>
          <w:bCs/>
          <w:i/>
          <w:iCs/>
          <w:sz w:val="24"/>
          <w:szCs w:val="24"/>
        </w:rPr>
        <w:t xml:space="preserve"> Принцип работы АСР</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Рассмотрим работу автоматической системы регулирования на примере регулирования уровня в реакторе (</w:t>
      </w:r>
      <w:r w:rsidRPr="00BF47C9">
        <w:rPr>
          <w:rFonts w:ascii="Times New Roman" w:hAnsi="Times New Roman"/>
          <w:i/>
          <w:iCs/>
          <w:sz w:val="24"/>
          <w:szCs w:val="24"/>
        </w:rPr>
        <w:t xml:space="preserve">рисунок </w:t>
      </w:r>
      <w:r>
        <w:rPr>
          <w:rFonts w:ascii="Times New Roman" w:hAnsi="Times New Roman"/>
          <w:i/>
          <w:iCs/>
          <w:sz w:val="24"/>
          <w:szCs w:val="24"/>
        </w:rPr>
        <w:t>5</w:t>
      </w:r>
      <w:r w:rsidRPr="00BF47C9">
        <w:rPr>
          <w:rFonts w:ascii="Times New Roman" w:hAnsi="Times New Roman"/>
          <w:sz w:val="24"/>
          <w:szCs w:val="24"/>
        </w:rPr>
        <w:t>).</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В реактор поступает реакционная смесь в определенном количестве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пр</w:t>
      </w:r>
      <w:proofErr w:type="spellEnd"/>
      <w:r w:rsidRPr="00BF47C9">
        <w:rPr>
          <w:rFonts w:ascii="Times New Roman" w:hAnsi="Times New Roman"/>
          <w:sz w:val="24"/>
          <w:szCs w:val="24"/>
        </w:rPr>
        <w:t>.</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В реакторе при заданных условиях температуры и давления происходит реакция, и реакционная смесь в количестве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xml:space="preserve"> поступает на следующую стадию. По условиям ведения процесса необходимо в реакторе поддерживать уровень (</w:t>
      </w:r>
      <w:r w:rsidRPr="00BF47C9">
        <w:rPr>
          <w:rFonts w:ascii="Times New Roman" w:hAnsi="Times New Roman"/>
          <w:i/>
          <w:iCs/>
          <w:sz w:val="24"/>
          <w:szCs w:val="24"/>
        </w:rPr>
        <w:t>L</w:t>
      </w:r>
      <w:r w:rsidRPr="00BF47C9">
        <w:rPr>
          <w:rFonts w:ascii="Times New Roman" w:hAnsi="Times New Roman"/>
          <w:sz w:val="24"/>
          <w:szCs w:val="24"/>
        </w:rPr>
        <w:t>) на заданном значении (</w:t>
      </w:r>
      <w:proofErr w:type="spellStart"/>
      <w:proofErr w:type="gramStart"/>
      <w:r w:rsidRPr="00BF47C9">
        <w:rPr>
          <w:rFonts w:ascii="Times New Roman" w:hAnsi="Times New Roman"/>
          <w:i/>
          <w:iCs/>
          <w:sz w:val="24"/>
          <w:szCs w:val="24"/>
        </w:rPr>
        <w:t>L</w:t>
      </w:r>
      <w:proofErr w:type="gramEnd"/>
      <w:r w:rsidRPr="00BF47C9">
        <w:rPr>
          <w:rFonts w:ascii="Times New Roman" w:hAnsi="Times New Roman"/>
          <w:i/>
          <w:iCs/>
          <w:sz w:val="24"/>
          <w:szCs w:val="24"/>
          <w:vertAlign w:val="subscript"/>
        </w:rPr>
        <w:t>з</w:t>
      </w:r>
      <w:proofErr w:type="spellEnd"/>
      <w:r w:rsidRPr="00BF47C9">
        <w:rPr>
          <w:rFonts w:ascii="Times New Roman" w:hAnsi="Times New Roman"/>
          <w:sz w:val="24"/>
          <w:szCs w:val="24"/>
        </w:rPr>
        <w:t>).</w:t>
      </w:r>
    </w:p>
    <w:p w:rsidR="00477D31" w:rsidRDefault="00477D31" w:rsidP="00477D31">
      <w:pPr>
        <w:pStyle w:val="1"/>
        <w:spacing w:before="0" w:beforeAutospacing="0" w:after="0" w:afterAutospacing="0"/>
        <w:ind w:firstLine="709"/>
        <w:jc w:val="center"/>
        <w:rPr>
          <w:b w:val="0"/>
          <w:sz w:val="24"/>
          <w:szCs w:val="24"/>
        </w:rPr>
      </w:pPr>
      <w:r w:rsidRPr="00BF47C9">
        <w:rPr>
          <w:noProof/>
          <w:sz w:val="24"/>
          <w:szCs w:val="24"/>
        </w:rPr>
        <w:drawing>
          <wp:inline distT="0" distB="0" distL="0" distR="0" wp14:anchorId="320FFE37" wp14:editId="2A985ECC">
            <wp:extent cx="3095625" cy="1902054"/>
            <wp:effectExtent l="0" t="0" r="0" b="3175"/>
            <wp:docPr id="16" name="Рисунок 16" descr="http://cisserver.muctr.edu.ru/alk/suhtp/lectures/lecture2/2_1_1r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cisserver.muctr.edu.ru/alk/suhtp/lectures/lecture2/2_1_1r_2.gif"/>
                    <pic:cNvPicPr>
                      <a:picLocks noChangeAspect="1" noChangeArrowheads="1"/>
                    </pic:cNvPicPr>
                  </pic:nvPicPr>
                  <pic:blipFill>
                    <a:blip r:embed="rId6">
                      <a:extLst>
                        <a:ext uri="{BEBA8EAE-BF5A-486C-A8C5-ECC9F3942E4B}">
                          <a14:imgProps xmlns:a14="http://schemas.microsoft.com/office/drawing/2010/main">
                            <a14:imgLayer r:embed="rId7">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95625" cy="1902054"/>
                    </a:xfrm>
                    <a:prstGeom prst="rect">
                      <a:avLst/>
                    </a:prstGeom>
                    <a:noFill/>
                    <a:ln>
                      <a:noFill/>
                    </a:ln>
                  </pic:spPr>
                </pic:pic>
              </a:graphicData>
            </a:graphic>
          </wp:inline>
        </w:drawing>
      </w:r>
    </w:p>
    <w:p w:rsidR="00477D31" w:rsidRPr="00BF47C9" w:rsidRDefault="00477D31" w:rsidP="00477D31">
      <w:pPr>
        <w:pStyle w:val="1"/>
        <w:spacing w:before="0" w:beforeAutospacing="0" w:after="0" w:afterAutospacing="0"/>
        <w:ind w:firstLine="709"/>
        <w:jc w:val="both"/>
        <w:rPr>
          <w:b w:val="0"/>
          <w:sz w:val="24"/>
          <w:szCs w:val="24"/>
        </w:rPr>
      </w:pPr>
      <w:r w:rsidRPr="00BF47C9">
        <w:rPr>
          <w:i/>
          <w:iCs/>
          <w:sz w:val="24"/>
          <w:szCs w:val="24"/>
        </w:rPr>
        <w:t xml:space="preserve">рисунок </w:t>
      </w:r>
      <w:r>
        <w:rPr>
          <w:i/>
          <w:iCs/>
          <w:sz w:val="24"/>
          <w:szCs w:val="24"/>
        </w:rPr>
        <w:t>5</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Таким образом, </w:t>
      </w:r>
      <w:r w:rsidRPr="00BF47C9">
        <w:rPr>
          <w:rFonts w:ascii="Times New Roman" w:hAnsi="Times New Roman"/>
          <w:b/>
          <w:bCs/>
          <w:sz w:val="24"/>
          <w:szCs w:val="24"/>
          <w:u w:val="single"/>
        </w:rPr>
        <w:t>регулируемым параметром</w:t>
      </w:r>
      <w:r w:rsidRPr="00BF47C9">
        <w:rPr>
          <w:rFonts w:ascii="Times New Roman" w:hAnsi="Times New Roman"/>
          <w:sz w:val="24"/>
          <w:szCs w:val="24"/>
        </w:rPr>
        <w:t xml:space="preserve"> в данном процессе является уровень (</w:t>
      </w:r>
      <w:r w:rsidRPr="00BF47C9">
        <w:rPr>
          <w:rFonts w:ascii="Times New Roman" w:hAnsi="Times New Roman"/>
          <w:i/>
          <w:iCs/>
          <w:sz w:val="24"/>
          <w:szCs w:val="24"/>
        </w:rPr>
        <w:t>L</w:t>
      </w:r>
      <w:r w:rsidRPr="00BF47C9">
        <w:rPr>
          <w:rFonts w:ascii="Times New Roman" w:hAnsi="Times New Roman"/>
          <w:sz w:val="24"/>
          <w:szCs w:val="24"/>
        </w:rPr>
        <w:t xml:space="preserve">), а </w:t>
      </w:r>
      <w:r w:rsidRPr="00BF47C9">
        <w:rPr>
          <w:rFonts w:ascii="Times New Roman" w:hAnsi="Times New Roman"/>
          <w:b/>
          <w:bCs/>
          <w:sz w:val="24"/>
          <w:szCs w:val="24"/>
          <w:u w:val="single"/>
        </w:rPr>
        <w:t>входными переменными</w:t>
      </w:r>
      <w:r w:rsidRPr="00BF47C9">
        <w:rPr>
          <w:rFonts w:ascii="Times New Roman" w:hAnsi="Times New Roman"/>
          <w:sz w:val="24"/>
          <w:szCs w:val="24"/>
        </w:rPr>
        <w:t xml:space="preserve"> – изменение расхода на стоке (</w:t>
      </w:r>
      <w:proofErr w:type="spellStart"/>
      <w:proofErr w:type="gramStart"/>
      <w:r w:rsidRPr="00BF47C9">
        <w:rPr>
          <w:rFonts w:ascii="Times New Roman" w:hAnsi="Times New Roman"/>
          <w:i/>
          <w:iCs/>
          <w:sz w:val="24"/>
          <w:szCs w:val="24"/>
        </w:rPr>
        <w:t>DF</w:t>
      </w:r>
      <w:proofErr w:type="gramEnd"/>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xml:space="preserve">), которое в данном примере является </w:t>
      </w:r>
      <w:r w:rsidRPr="00BF47C9">
        <w:rPr>
          <w:rFonts w:ascii="Times New Roman" w:hAnsi="Times New Roman"/>
          <w:b/>
          <w:bCs/>
          <w:sz w:val="24"/>
          <w:szCs w:val="24"/>
          <w:u w:val="single"/>
        </w:rPr>
        <w:t>возмущающим воздействием</w:t>
      </w:r>
      <w:r w:rsidRPr="00BF47C9">
        <w:rPr>
          <w:rFonts w:ascii="Times New Roman" w:hAnsi="Times New Roman"/>
          <w:sz w:val="24"/>
          <w:szCs w:val="24"/>
        </w:rPr>
        <w:t xml:space="preserve"> и применение расхода на притоке (</w:t>
      </w:r>
      <w:proofErr w:type="spellStart"/>
      <w:r w:rsidRPr="00BF47C9">
        <w:rPr>
          <w:rFonts w:ascii="Times New Roman" w:hAnsi="Times New Roman"/>
          <w:i/>
          <w:iCs/>
          <w:sz w:val="24"/>
          <w:szCs w:val="24"/>
        </w:rPr>
        <w:t>DF</w:t>
      </w:r>
      <w:r w:rsidRPr="00BF47C9">
        <w:rPr>
          <w:rFonts w:ascii="Times New Roman" w:hAnsi="Times New Roman"/>
          <w:i/>
          <w:iCs/>
          <w:sz w:val="24"/>
          <w:szCs w:val="24"/>
          <w:vertAlign w:val="subscript"/>
        </w:rPr>
        <w:t>пр</w:t>
      </w:r>
      <w:proofErr w:type="spellEnd"/>
      <w:r w:rsidRPr="00BF47C9">
        <w:rPr>
          <w:rFonts w:ascii="Times New Roman" w:hAnsi="Times New Roman"/>
          <w:sz w:val="24"/>
          <w:szCs w:val="24"/>
        </w:rPr>
        <w:t xml:space="preserve">), которое является </w:t>
      </w:r>
      <w:r w:rsidRPr="00BF47C9">
        <w:rPr>
          <w:rFonts w:ascii="Times New Roman" w:hAnsi="Times New Roman"/>
          <w:b/>
          <w:bCs/>
          <w:sz w:val="24"/>
          <w:szCs w:val="24"/>
          <w:u w:val="single"/>
        </w:rPr>
        <w:t>управляющим воздействием</w:t>
      </w:r>
      <w:r w:rsidRPr="00BF47C9">
        <w:rPr>
          <w:rFonts w:ascii="Times New Roman" w:hAnsi="Times New Roman"/>
          <w:sz w:val="24"/>
          <w:szCs w:val="24"/>
        </w:rPr>
        <w:t>.</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Структурная схема процесса выглядит следующим образом (</w:t>
      </w:r>
      <w:r w:rsidRPr="00BF47C9">
        <w:rPr>
          <w:rFonts w:ascii="Times New Roman" w:hAnsi="Times New Roman"/>
          <w:i/>
          <w:iCs/>
          <w:sz w:val="24"/>
          <w:szCs w:val="24"/>
        </w:rPr>
        <w:t xml:space="preserve">рисунок </w:t>
      </w:r>
      <w:r>
        <w:rPr>
          <w:rFonts w:ascii="Times New Roman" w:hAnsi="Times New Roman"/>
          <w:i/>
          <w:iCs/>
          <w:sz w:val="24"/>
          <w:szCs w:val="24"/>
        </w:rPr>
        <w:t>6</w:t>
      </w:r>
      <w:r w:rsidRPr="00BF47C9">
        <w:rPr>
          <w:rFonts w:ascii="Times New Roman" w:hAnsi="Times New Roman"/>
          <w:sz w:val="24"/>
          <w:szCs w:val="24"/>
        </w:rPr>
        <w:t>).</w:t>
      </w:r>
    </w:p>
    <w:p w:rsidR="00477D31" w:rsidRPr="00BF47C9" w:rsidRDefault="00477D31" w:rsidP="00477D31">
      <w:pPr>
        <w:pStyle w:val="a3"/>
        <w:spacing w:before="0" w:beforeAutospacing="0" w:after="0" w:afterAutospacing="0"/>
        <w:ind w:left="0" w:right="0" w:firstLine="709"/>
        <w:jc w:val="center"/>
        <w:rPr>
          <w:rFonts w:ascii="Times New Roman" w:hAnsi="Times New Roman"/>
          <w:sz w:val="24"/>
          <w:szCs w:val="24"/>
        </w:rPr>
      </w:pPr>
      <w:r w:rsidRPr="00BF47C9">
        <w:rPr>
          <w:rFonts w:ascii="Times New Roman" w:hAnsi="Times New Roman"/>
          <w:noProof/>
          <w:sz w:val="24"/>
          <w:szCs w:val="24"/>
        </w:rPr>
        <w:drawing>
          <wp:inline distT="0" distB="0" distL="0" distR="0" wp14:anchorId="32797148" wp14:editId="77FBA155">
            <wp:extent cx="3095625" cy="1417195"/>
            <wp:effectExtent l="0" t="0" r="0" b="0"/>
            <wp:docPr id="29" name="Рисунок 29" descr="http://cisserver.muctr.edu.ru/alk/suhtp/lectures/lecture2/2_1_2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cisserver.muctr.edu.ru/alk/suhtp/lectures/lecture2/2_1_2r.jpg"/>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095625" cy="1417195"/>
                    </a:xfrm>
                    <a:prstGeom prst="rect">
                      <a:avLst/>
                    </a:prstGeom>
                    <a:noFill/>
                    <a:ln>
                      <a:noFill/>
                    </a:ln>
                  </pic:spPr>
                </pic:pic>
              </a:graphicData>
            </a:graphic>
          </wp:inline>
        </w:drawing>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i/>
          <w:iCs/>
          <w:sz w:val="24"/>
          <w:szCs w:val="24"/>
        </w:rPr>
        <w:t xml:space="preserve">Рисунок </w:t>
      </w:r>
      <w:r>
        <w:rPr>
          <w:rFonts w:ascii="Times New Roman" w:hAnsi="Times New Roman"/>
          <w:i/>
          <w:iCs/>
          <w:sz w:val="24"/>
          <w:szCs w:val="24"/>
        </w:rPr>
        <w:t>6</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Для автоматического регулирования процессом необходимо подключить регулятор. В качестве регулятора используют реверсивный двигатель с постоянной скоростью вращения, включающийся от контактной системы, связанной с датчиком уровня, в виде поплавкового устройства. Таким образом, при уменьшении уровня ниже заданного включается двигатель и открывает клапан на притоке; при увеличении уровня выше заданного двигатель закрывает клапан на притоке.</w:t>
      </w:r>
    </w:p>
    <w:p w:rsidR="00477D31" w:rsidRPr="00BF47C9" w:rsidRDefault="00477D31" w:rsidP="00477D31">
      <w:pPr>
        <w:pStyle w:val="a3"/>
        <w:spacing w:before="0" w:beforeAutospacing="0" w:after="0" w:afterAutospacing="0"/>
        <w:ind w:left="0" w:right="0" w:firstLine="709"/>
        <w:jc w:val="center"/>
        <w:rPr>
          <w:rFonts w:ascii="Times New Roman" w:hAnsi="Times New Roman"/>
          <w:sz w:val="24"/>
          <w:szCs w:val="24"/>
        </w:rPr>
      </w:pPr>
      <w:r w:rsidRPr="00BF47C9">
        <w:rPr>
          <w:rFonts w:ascii="Times New Roman" w:hAnsi="Times New Roman"/>
          <w:noProof/>
          <w:sz w:val="24"/>
          <w:szCs w:val="24"/>
        </w:rPr>
        <w:drawing>
          <wp:inline distT="0" distB="0" distL="0" distR="0" wp14:anchorId="0B693357" wp14:editId="5DE35503">
            <wp:extent cx="3267075" cy="2004796"/>
            <wp:effectExtent l="0" t="0" r="0" b="0"/>
            <wp:docPr id="28" name="Рисунок 28" descr="http://cisserver.muctr.edu.ru/alk/suhtp/lectures/lecture2/2_1_3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cisserver.muctr.edu.ru/alk/suhtp/lectures/lecture2/2_1_3r.gif"/>
                    <pic:cNvPicPr>
                      <a:picLocks noChangeAspect="1" noChangeArrowheads="1"/>
                    </pic:cNvPicPr>
                  </pic:nvPicPr>
                  <pic:blipFill>
                    <a:blip r:embed="rId10">
                      <a:extLst>
                        <a:ext uri="{BEBA8EAE-BF5A-486C-A8C5-ECC9F3942E4B}">
                          <a14:imgProps xmlns:a14="http://schemas.microsoft.com/office/drawing/2010/main">
                            <a14:imgLayer r:embed="rId11">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67075" cy="2004796"/>
                    </a:xfrm>
                    <a:prstGeom prst="rect">
                      <a:avLst/>
                    </a:prstGeom>
                    <a:noFill/>
                    <a:ln>
                      <a:noFill/>
                    </a:ln>
                  </pic:spPr>
                </pic:pic>
              </a:graphicData>
            </a:graphic>
          </wp:inline>
        </w:drawing>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i/>
          <w:iCs/>
          <w:sz w:val="24"/>
          <w:szCs w:val="24"/>
        </w:rPr>
        <w:lastRenderedPageBreak/>
        <w:t xml:space="preserve">Рисунок </w:t>
      </w:r>
      <w:r>
        <w:rPr>
          <w:rFonts w:ascii="Times New Roman" w:hAnsi="Times New Roman"/>
          <w:i/>
          <w:iCs/>
          <w:sz w:val="24"/>
          <w:szCs w:val="24"/>
        </w:rPr>
        <w:t>7</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Блок-схема данной системы стабилизации уровня приведена на </w:t>
      </w:r>
      <w:r w:rsidRPr="00BF47C9">
        <w:rPr>
          <w:rFonts w:ascii="Times New Roman" w:hAnsi="Times New Roman"/>
          <w:i/>
          <w:iCs/>
          <w:sz w:val="24"/>
          <w:szCs w:val="24"/>
        </w:rPr>
        <w:t xml:space="preserve">рисунке </w:t>
      </w:r>
      <w:r>
        <w:rPr>
          <w:rFonts w:ascii="Times New Roman" w:hAnsi="Times New Roman"/>
          <w:i/>
          <w:iCs/>
          <w:sz w:val="24"/>
          <w:szCs w:val="24"/>
        </w:rPr>
        <w:t>8</w:t>
      </w:r>
      <w:r w:rsidRPr="00BF47C9">
        <w:rPr>
          <w:rFonts w:ascii="Times New Roman" w:hAnsi="Times New Roman"/>
          <w:sz w:val="24"/>
          <w:szCs w:val="24"/>
        </w:rPr>
        <w:t>.</w:t>
      </w:r>
    </w:p>
    <w:p w:rsidR="00477D31" w:rsidRPr="00BF47C9" w:rsidRDefault="00477D31" w:rsidP="00477D31">
      <w:pPr>
        <w:pStyle w:val="a3"/>
        <w:spacing w:before="0" w:beforeAutospacing="0" w:after="0" w:afterAutospacing="0"/>
        <w:ind w:left="0" w:right="0" w:firstLine="709"/>
        <w:jc w:val="center"/>
        <w:rPr>
          <w:rFonts w:ascii="Times New Roman" w:hAnsi="Times New Roman"/>
          <w:sz w:val="24"/>
          <w:szCs w:val="24"/>
        </w:rPr>
      </w:pPr>
      <w:r w:rsidRPr="00BF47C9">
        <w:rPr>
          <w:rFonts w:ascii="Times New Roman" w:hAnsi="Times New Roman"/>
          <w:noProof/>
          <w:sz w:val="24"/>
          <w:szCs w:val="24"/>
        </w:rPr>
        <w:drawing>
          <wp:inline distT="0" distB="0" distL="0" distR="0" wp14:anchorId="75414E12" wp14:editId="655CFDA6">
            <wp:extent cx="3419475" cy="1103243"/>
            <wp:effectExtent l="0" t="0" r="0" b="1905"/>
            <wp:docPr id="27" name="Рисунок 27" descr="http://cisserver.muctr.edu.ru/alk/suhtp/lectures/lecture2/2_1_4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cisserver.muctr.edu.ru/alk/suhtp/lectures/lecture2/2_1_4r.jpg"/>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419475" cy="1103243"/>
                    </a:xfrm>
                    <a:prstGeom prst="rect">
                      <a:avLst/>
                    </a:prstGeom>
                    <a:noFill/>
                    <a:ln>
                      <a:noFill/>
                    </a:ln>
                  </pic:spPr>
                </pic:pic>
              </a:graphicData>
            </a:graphic>
          </wp:inline>
        </w:drawing>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i/>
          <w:iCs/>
          <w:sz w:val="24"/>
          <w:szCs w:val="24"/>
        </w:rPr>
        <w:t xml:space="preserve">Рисунок </w:t>
      </w:r>
      <w:r>
        <w:rPr>
          <w:rFonts w:ascii="Times New Roman" w:hAnsi="Times New Roman"/>
          <w:i/>
          <w:iCs/>
          <w:sz w:val="24"/>
          <w:szCs w:val="24"/>
        </w:rPr>
        <w:t>8</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proofErr w:type="gramStart"/>
      <w:r w:rsidRPr="00BF47C9">
        <w:rPr>
          <w:rFonts w:ascii="Times New Roman" w:hAnsi="Times New Roman"/>
          <w:sz w:val="24"/>
          <w:szCs w:val="24"/>
        </w:rPr>
        <w:t>Данная</w:t>
      </w:r>
      <w:proofErr w:type="gramEnd"/>
      <w:r w:rsidRPr="00BF47C9">
        <w:rPr>
          <w:rFonts w:ascii="Times New Roman" w:hAnsi="Times New Roman"/>
          <w:sz w:val="24"/>
          <w:szCs w:val="24"/>
        </w:rPr>
        <w:t xml:space="preserve"> АСР является </w:t>
      </w:r>
      <w:r w:rsidRPr="00BF47C9">
        <w:rPr>
          <w:rFonts w:ascii="Times New Roman" w:hAnsi="Times New Roman"/>
          <w:b/>
          <w:bCs/>
          <w:sz w:val="24"/>
          <w:szCs w:val="24"/>
          <w:u w:val="single"/>
        </w:rPr>
        <w:t>замкнутой одноконтурной системой</w:t>
      </w:r>
      <w:r w:rsidRPr="00BF47C9">
        <w:rPr>
          <w:rFonts w:ascii="Times New Roman" w:hAnsi="Times New Roman"/>
          <w:sz w:val="24"/>
          <w:szCs w:val="24"/>
        </w:rPr>
        <w:t>.</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Рассмотрим, как будут меняться переменные во времени при изменении равновесия в системе. Графики изменения переменных во времени называются </w:t>
      </w:r>
      <w:r w:rsidRPr="00BF47C9">
        <w:rPr>
          <w:rFonts w:ascii="Times New Roman" w:hAnsi="Times New Roman"/>
          <w:b/>
          <w:bCs/>
          <w:sz w:val="24"/>
          <w:szCs w:val="24"/>
          <w:u w:val="single"/>
        </w:rPr>
        <w:t>переходными процессами</w:t>
      </w:r>
      <w:r w:rsidRPr="00BF47C9">
        <w:rPr>
          <w:rFonts w:ascii="Times New Roman" w:hAnsi="Times New Roman"/>
          <w:sz w:val="24"/>
          <w:szCs w:val="24"/>
        </w:rPr>
        <w:t>.</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При равенстве притока и стока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пр</w:t>
      </w:r>
      <w:proofErr w:type="spellEnd"/>
      <w:r w:rsidRPr="00BF47C9">
        <w:rPr>
          <w:rFonts w:ascii="Times New Roman" w:hAnsi="Times New Roman"/>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xml:space="preserve">) система находится в состоянии равновесия и </w:t>
      </w:r>
      <w:r w:rsidRPr="00BF47C9">
        <w:rPr>
          <w:rFonts w:ascii="Times New Roman" w:hAnsi="Times New Roman"/>
          <w:i/>
          <w:iCs/>
          <w:sz w:val="24"/>
          <w:szCs w:val="24"/>
        </w:rPr>
        <w:t>L</w:t>
      </w:r>
      <w:r w:rsidRPr="00BF47C9">
        <w:rPr>
          <w:rFonts w:ascii="Times New Roman" w:hAnsi="Times New Roman"/>
          <w:sz w:val="24"/>
          <w:szCs w:val="24"/>
        </w:rPr>
        <w:t>=</w:t>
      </w:r>
      <w:proofErr w:type="spellStart"/>
      <w:r w:rsidRPr="00BF47C9">
        <w:rPr>
          <w:rFonts w:ascii="Times New Roman" w:hAnsi="Times New Roman"/>
          <w:i/>
          <w:iCs/>
          <w:sz w:val="24"/>
          <w:szCs w:val="24"/>
        </w:rPr>
        <w:t>L</w:t>
      </w:r>
      <w:r w:rsidRPr="00BF47C9">
        <w:rPr>
          <w:rFonts w:ascii="Times New Roman" w:hAnsi="Times New Roman"/>
          <w:i/>
          <w:iCs/>
          <w:sz w:val="24"/>
          <w:szCs w:val="24"/>
          <w:vertAlign w:val="subscript"/>
        </w:rPr>
        <w:t>зад</w:t>
      </w:r>
      <w:proofErr w:type="spellEnd"/>
      <w:r w:rsidRPr="00BF47C9">
        <w:rPr>
          <w:rFonts w:ascii="Times New Roman" w:hAnsi="Times New Roman"/>
          <w:sz w:val="24"/>
          <w:szCs w:val="24"/>
        </w:rPr>
        <w:t xml:space="preserve"> (</w:t>
      </w:r>
      <w:r w:rsidRPr="00BF47C9">
        <w:rPr>
          <w:rFonts w:ascii="Times New Roman" w:hAnsi="Times New Roman"/>
          <w:i/>
          <w:iCs/>
          <w:sz w:val="24"/>
          <w:szCs w:val="24"/>
        </w:rPr>
        <w:t xml:space="preserve">рисунок </w:t>
      </w:r>
      <w:r>
        <w:rPr>
          <w:rFonts w:ascii="Times New Roman" w:hAnsi="Times New Roman"/>
          <w:i/>
          <w:iCs/>
          <w:sz w:val="24"/>
          <w:szCs w:val="24"/>
        </w:rPr>
        <w:t>9</w:t>
      </w:r>
      <w:r w:rsidRPr="00BF47C9">
        <w:rPr>
          <w:rFonts w:ascii="Times New Roman" w:hAnsi="Times New Roman"/>
          <w:sz w:val="24"/>
          <w:szCs w:val="24"/>
        </w:rPr>
        <w:t>).</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Пусть в момент </w:t>
      </w:r>
      <w:r w:rsidRPr="00BF47C9">
        <w:rPr>
          <w:rFonts w:ascii="Times New Roman" w:hAnsi="Times New Roman"/>
          <w:i/>
          <w:iCs/>
          <w:sz w:val="24"/>
          <w:szCs w:val="24"/>
        </w:rPr>
        <w:t>t</w:t>
      </w:r>
      <w:r w:rsidRPr="00BF47C9">
        <w:rPr>
          <w:rFonts w:ascii="Times New Roman" w:hAnsi="Times New Roman"/>
          <w:sz w:val="24"/>
          <w:szCs w:val="24"/>
        </w:rPr>
        <w:t>=</w:t>
      </w:r>
      <w:r w:rsidRPr="00BF47C9">
        <w:rPr>
          <w:rFonts w:ascii="Times New Roman" w:hAnsi="Times New Roman"/>
          <w:i/>
          <w:iCs/>
          <w:sz w:val="24"/>
          <w:szCs w:val="24"/>
        </w:rPr>
        <w:t>t</w:t>
      </w:r>
      <w:r w:rsidRPr="00BF47C9">
        <w:rPr>
          <w:rFonts w:ascii="Times New Roman" w:hAnsi="Times New Roman"/>
          <w:i/>
          <w:iCs/>
          <w:sz w:val="24"/>
          <w:szCs w:val="24"/>
          <w:vertAlign w:val="subscript"/>
        </w:rPr>
        <w:t>0</w:t>
      </w:r>
      <w:r w:rsidRPr="00BF47C9">
        <w:rPr>
          <w:rFonts w:ascii="Times New Roman" w:hAnsi="Times New Roman"/>
          <w:sz w:val="24"/>
          <w:szCs w:val="24"/>
        </w:rPr>
        <w:t xml:space="preserve"> сток уменьшился на величину </w:t>
      </w:r>
      <w:proofErr w:type="spellStart"/>
      <w:proofErr w:type="gramStart"/>
      <w:r w:rsidRPr="00BF47C9">
        <w:rPr>
          <w:rFonts w:ascii="Times New Roman" w:hAnsi="Times New Roman"/>
          <w:i/>
          <w:iCs/>
          <w:sz w:val="24"/>
          <w:szCs w:val="24"/>
        </w:rPr>
        <w:t>DF</w:t>
      </w:r>
      <w:proofErr w:type="gramEnd"/>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пр</w:t>
      </w:r>
      <w:proofErr w:type="spellEnd"/>
      <w:r w:rsidRPr="00BF47C9">
        <w:rPr>
          <w:rFonts w:ascii="Times New Roman" w:hAnsi="Times New Roman"/>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Приток стал больше стока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пр</w:t>
      </w:r>
      <w:proofErr w:type="spellEnd"/>
      <w:r w:rsidRPr="00BF47C9">
        <w:rPr>
          <w:rFonts w:ascii="Times New Roman" w:hAnsi="Times New Roman"/>
          <w:sz w:val="24"/>
          <w:szCs w:val="24"/>
        </w:rPr>
        <w:t>&gt;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xml:space="preserve">), и уровень начнет увеличиваться. При отклонении уровня от заданного значения в сторону увеличения замкнется верхний контакт, включится двигатель и начнет с постоянной скоростью закрывать клапан на притоке. Одновременно с повышением уровня за счет увеличения гидростатического напора будет увеличиваться расход на стоке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Этот процесс будет продолжаться до момента времени </w:t>
      </w:r>
      <w:r w:rsidRPr="00BF47C9">
        <w:rPr>
          <w:rFonts w:ascii="Times New Roman" w:hAnsi="Times New Roman"/>
          <w:i/>
          <w:iCs/>
          <w:sz w:val="24"/>
          <w:szCs w:val="24"/>
        </w:rPr>
        <w:t>t</w:t>
      </w:r>
      <w:r w:rsidRPr="00BF47C9">
        <w:rPr>
          <w:rFonts w:ascii="Times New Roman" w:hAnsi="Times New Roman"/>
          <w:i/>
          <w:iCs/>
          <w:sz w:val="24"/>
          <w:szCs w:val="24"/>
          <w:vertAlign w:val="subscript"/>
        </w:rPr>
        <w:t>1</w:t>
      </w:r>
      <w:r w:rsidRPr="00BF47C9">
        <w:rPr>
          <w:rFonts w:ascii="Times New Roman" w:hAnsi="Times New Roman"/>
          <w:sz w:val="24"/>
          <w:szCs w:val="24"/>
        </w:rPr>
        <w:t>, когда произойдет выравнивание расходов на притоке и стоке. Но, так как в этот момент уровень остается выше заданного значения (</w:t>
      </w:r>
      <w:r w:rsidRPr="00BF47C9">
        <w:rPr>
          <w:rFonts w:ascii="Times New Roman" w:hAnsi="Times New Roman"/>
          <w:i/>
          <w:iCs/>
          <w:sz w:val="24"/>
          <w:szCs w:val="24"/>
        </w:rPr>
        <w:t>L</w:t>
      </w:r>
      <w:r w:rsidRPr="00BF47C9">
        <w:rPr>
          <w:rFonts w:ascii="Times New Roman" w:hAnsi="Times New Roman"/>
          <w:sz w:val="24"/>
          <w:szCs w:val="24"/>
        </w:rPr>
        <w:t>&gt;</w:t>
      </w:r>
      <w:proofErr w:type="spellStart"/>
      <w:proofErr w:type="gramStart"/>
      <w:r w:rsidRPr="00BF47C9">
        <w:rPr>
          <w:rFonts w:ascii="Times New Roman" w:hAnsi="Times New Roman"/>
          <w:i/>
          <w:iCs/>
          <w:sz w:val="24"/>
          <w:szCs w:val="24"/>
        </w:rPr>
        <w:t>L</w:t>
      </w:r>
      <w:proofErr w:type="gramEnd"/>
      <w:r w:rsidRPr="00BF47C9">
        <w:rPr>
          <w:rFonts w:ascii="Times New Roman" w:hAnsi="Times New Roman"/>
          <w:i/>
          <w:iCs/>
          <w:sz w:val="24"/>
          <w:szCs w:val="24"/>
          <w:vertAlign w:val="subscript"/>
        </w:rPr>
        <w:t>зад</w:t>
      </w:r>
      <w:proofErr w:type="spellEnd"/>
      <w:r w:rsidRPr="00BF47C9">
        <w:rPr>
          <w:rFonts w:ascii="Times New Roman" w:hAnsi="Times New Roman"/>
          <w:sz w:val="24"/>
          <w:szCs w:val="24"/>
        </w:rPr>
        <w:t>), верхний контакт будет включен, и расход на притоке будет продолжать уменьшаться, что приведет к повышению стока над притоком (</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&gt;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пр</w:t>
      </w:r>
      <w:proofErr w:type="spellEnd"/>
      <w:r w:rsidRPr="00BF47C9">
        <w:rPr>
          <w:rFonts w:ascii="Times New Roman" w:hAnsi="Times New Roman"/>
          <w:sz w:val="24"/>
          <w:szCs w:val="24"/>
        </w:rPr>
        <w:t>). В силу этого, уровень начнет постоянно уменьшаться, что повлечет за собой уменьшение стока.</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Процесс будет продолжаться до момента времени </w:t>
      </w:r>
      <w:r w:rsidRPr="00BF47C9">
        <w:rPr>
          <w:rFonts w:ascii="Times New Roman" w:hAnsi="Times New Roman"/>
          <w:i/>
          <w:iCs/>
          <w:sz w:val="24"/>
          <w:szCs w:val="24"/>
        </w:rPr>
        <w:t>t</w:t>
      </w:r>
      <w:r w:rsidRPr="00BF47C9">
        <w:rPr>
          <w:rFonts w:ascii="Times New Roman" w:hAnsi="Times New Roman"/>
          <w:i/>
          <w:iCs/>
          <w:sz w:val="24"/>
          <w:szCs w:val="24"/>
          <w:vertAlign w:val="subscript"/>
        </w:rPr>
        <w:t>2</w:t>
      </w:r>
      <w:r w:rsidRPr="00BF47C9">
        <w:rPr>
          <w:rFonts w:ascii="Times New Roman" w:hAnsi="Times New Roman"/>
          <w:sz w:val="24"/>
          <w:szCs w:val="24"/>
        </w:rPr>
        <w:t xml:space="preserve">, пока уровень не достигнет заданного значения </w:t>
      </w:r>
      <w:r w:rsidRPr="00BF47C9">
        <w:rPr>
          <w:rFonts w:ascii="Times New Roman" w:hAnsi="Times New Roman"/>
          <w:i/>
          <w:iCs/>
          <w:sz w:val="24"/>
          <w:szCs w:val="24"/>
        </w:rPr>
        <w:t>L</w:t>
      </w:r>
      <w:r w:rsidRPr="00BF47C9">
        <w:rPr>
          <w:rFonts w:ascii="Times New Roman" w:hAnsi="Times New Roman"/>
          <w:sz w:val="24"/>
          <w:szCs w:val="24"/>
        </w:rPr>
        <w:t>=</w:t>
      </w:r>
      <w:proofErr w:type="spellStart"/>
      <w:proofErr w:type="gramStart"/>
      <w:r w:rsidRPr="00BF47C9">
        <w:rPr>
          <w:rFonts w:ascii="Times New Roman" w:hAnsi="Times New Roman"/>
          <w:i/>
          <w:iCs/>
          <w:sz w:val="24"/>
          <w:szCs w:val="24"/>
        </w:rPr>
        <w:t>L</w:t>
      </w:r>
      <w:proofErr w:type="gramEnd"/>
      <w:r w:rsidRPr="00BF47C9">
        <w:rPr>
          <w:rFonts w:ascii="Times New Roman" w:hAnsi="Times New Roman"/>
          <w:i/>
          <w:iCs/>
          <w:sz w:val="24"/>
          <w:szCs w:val="24"/>
          <w:vertAlign w:val="subscript"/>
        </w:rPr>
        <w:t>зад</w:t>
      </w:r>
      <w:proofErr w:type="spellEnd"/>
      <w:r w:rsidRPr="00BF47C9">
        <w:rPr>
          <w:rFonts w:ascii="Times New Roman" w:hAnsi="Times New Roman"/>
          <w:sz w:val="24"/>
          <w:szCs w:val="24"/>
        </w:rPr>
        <w:t>. В этот момент контакты разомкнуться, двигатель остановится, и прекратится уменьшение расхода на притоке.</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Но так как в этот момент приток остается меньше стока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пр</w:t>
      </w:r>
      <w:proofErr w:type="spellEnd"/>
      <w:r w:rsidRPr="00BF47C9">
        <w:rPr>
          <w:rFonts w:ascii="Times New Roman" w:hAnsi="Times New Roman"/>
          <w:i/>
          <w:iCs/>
          <w:sz w:val="24"/>
          <w:szCs w:val="24"/>
        </w:rPr>
        <w:t>&lt;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уровень начнет уменьшаться, замкнется нижний контакт, включится двигатель, и начнет с постоянной скоростью открывать кран на притоке.</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Уменьшение уровня приведет к снижению гидростатического напора, и сток будет уменьшаться. В момент времени </w:t>
      </w:r>
      <w:r w:rsidRPr="00BF47C9">
        <w:rPr>
          <w:rFonts w:ascii="Times New Roman" w:hAnsi="Times New Roman"/>
          <w:i/>
          <w:iCs/>
          <w:sz w:val="24"/>
          <w:szCs w:val="24"/>
        </w:rPr>
        <w:t>t</w:t>
      </w:r>
      <w:r w:rsidRPr="00BF47C9">
        <w:rPr>
          <w:rFonts w:ascii="Times New Roman" w:hAnsi="Times New Roman"/>
          <w:i/>
          <w:iCs/>
          <w:sz w:val="24"/>
          <w:szCs w:val="24"/>
          <w:vertAlign w:val="subscript"/>
        </w:rPr>
        <w:t>3</w:t>
      </w:r>
      <w:r w:rsidRPr="00BF47C9">
        <w:rPr>
          <w:rFonts w:ascii="Times New Roman" w:hAnsi="Times New Roman"/>
          <w:sz w:val="24"/>
          <w:szCs w:val="24"/>
        </w:rPr>
        <w:t xml:space="preserve"> произойдет выравнивание притока и стока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пр</w:t>
      </w:r>
      <w:proofErr w:type="spellEnd"/>
      <w:r w:rsidRPr="00BF47C9">
        <w:rPr>
          <w:rFonts w:ascii="Times New Roman" w:hAnsi="Times New Roman"/>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но, так как уровень остается меньше заданного (</w:t>
      </w:r>
      <w:r w:rsidRPr="00BF47C9">
        <w:rPr>
          <w:rFonts w:ascii="Times New Roman" w:hAnsi="Times New Roman"/>
          <w:i/>
          <w:iCs/>
          <w:sz w:val="24"/>
          <w:szCs w:val="24"/>
        </w:rPr>
        <w:t>L</w:t>
      </w:r>
      <w:r w:rsidRPr="00BF47C9">
        <w:rPr>
          <w:rFonts w:ascii="Times New Roman" w:hAnsi="Times New Roman"/>
          <w:sz w:val="24"/>
          <w:szCs w:val="24"/>
        </w:rPr>
        <w:t>&lt;</w:t>
      </w:r>
      <w:proofErr w:type="spellStart"/>
      <w:r w:rsidRPr="00BF47C9">
        <w:rPr>
          <w:rFonts w:ascii="Times New Roman" w:hAnsi="Times New Roman"/>
          <w:i/>
          <w:iCs/>
          <w:sz w:val="24"/>
          <w:szCs w:val="24"/>
        </w:rPr>
        <w:t>L</w:t>
      </w:r>
      <w:r w:rsidRPr="00BF47C9">
        <w:rPr>
          <w:rFonts w:ascii="Times New Roman" w:hAnsi="Times New Roman"/>
          <w:i/>
          <w:iCs/>
          <w:sz w:val="24"/>
          <w:szCs w:val="24"/>
          <w:vertAlign w:val="subscript"/>
        </w:rPr>
        <w:t>зад</w:t>
      </w:r>
      <w:proofErr w:type="spellEnd"/>
      <w:r w:rsidRPr="00BF47C9">
        <w:rPr>
          <w:rFonts w:ascii="Times New Roman" w:hAnsi="Times New Roman"/>
          <w:sz w:val="24"/>
          <w:szCs w:val="24"/>
        </w:rPr>
        <w:t>), и нижний контакт остается замкнутым, то приток будет повышаться и окажется больше стока (</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пр</w:t>
      </w:r>
      <w:proofErr w:type="spellEnd"/>
      <w:r w:rsidRPr="00BF47C9">
        <w:rPr>
          <w:rFonts w:ascii="Times New Roman" w:hAnsi="Times New Roman"/>
          <w:sz w:val="24"/>
          <w:szCs w:val="24"/>
        </w:rPr>
        <w:t>&gt;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xml:space="preserve">), что приведет к увеличению уровня, который достигнет заданного значения в момент времени </w:t>
      </w:r>
      <w:r w:rsidRPr="00BF47C9">
        <w:rPr>
          <w:rFonts w:ascii="Times New Roman" w:hAnsi="Times New Roman"/>
          <w:i/>
          <w:iCs/>
          <w:sz w:val="24"/>
          <w:szCs w:val="24"/>
        </w:rPr>
        <w:t>t</w:t>
      </w:r>
      <w:r w:rsidRPr="00BF47C9">
        <w:rPr>
          <w:rFonts w:ascii="Times New Roman" w:hAnsi="Times New Roman"/>
          <w:i/>
          <w:iCs/>
          <w:sz w:val="24"/>
          <w:szCs w:val="24"/>
          <w:vertAlign w:val="subscript"/>
        </w:rPr>
        <w:t>4</w:t>
      </w:r>
      <w:r w:rsidRPr="00BF47C9">
        <w:rPr>
          <w:rFonts w:ascii="Times New Roman" w:hAnsi="Times New Roman"/>
          <w:sz w:val="24"/>
          <w:szCs w:val="24"/>
        </w:rPr>
        <w:t>.</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Процесс изменения параметров во времени будет повторяться, но после нескольких колебаний уровень придет к заданному значению (</w:t>
      </w:r>
      <w:r w:rsidRPr="00BF47C9">
        <w:rPr>
          <w:rFonts w:ascii="Times New Roman" w:hAnsi="Times New Roman"/>
          <w:i/>
          <w:iCs/>
          <w:sz w:val="24"/>
          <w:szCs w:val="24"/>
        </w:rPr>
        <w:t>L</w:t>
      </w:r>
      <w:r w:rsidRPr="00BF47C9">
        <w:rPr>
          <w:rFonts w:ascii="Times New Roman" w:hAnsi="Times New Roman"/>
          <w:sz w:val="24"/>
          <w:szCs w:val="24"/>
        </w:rPr>
        <w:t>=</w:t>
      </w:r>
      <w:proofErr w:type="spellStart"/>
      <w:proofErr w:type="gramStart"/>
      <w:r w:rsidRPr="00BF47C9">
        <w:rPr>
          <w:rFonts w:ascii="Times New Roman" w:hAnsi="Times New Roman"/>
          <w:i/>
          <w:iCs/>
          <w:sz w:val="24"/>
          <w:szCs w:val="24"/>
        </w:rPr>
        <w:t>L</w:t>
      </w:r>
      <w:proofErr w:type="gramEnd"/>
      <w:r w:rsidRPr="00BF47C9">
        <w:rPr>
          <w:rFonts w:ascii="Times New Roman" w:hAnsi="Times New Roman"/>
          <w:i/>
          <w:iCs/>
          <w:sz w:val="24"/>
          <w:szCs w:val="24"/>
          <w:vertAlign w:val="subscript"/>
        </w:rPr>
        <w:t>зад</w:t>
      </w:r>
      <w:proofErr w:type="spellEnd"/>
      <w:r w:rsidRPr="00BF47C9">
        <w:rPr>
          <w:rFonts w:ascii="Times New Roman" w:hAnsi="Times New Roman"/>
          <w:sz w:val="24"/>
          <w:szCs w:val="24"/>
        </w:rPr>
        <w:t>), и процесс регулирования прекратится, то есть в системе вновь наступит динамическое равновесие (</w:t>
      </w:r>
      <w:r w:rsidRPr="00BF47C9">
        <w:rPr>
          <w:rFonts w:ascii="Times New Roman" w:hAnsi="Times New Roman"/>
          <w:i/>
          <w:iCs/>
          <w:sz w:val="24"/>
          <w:szCs w:val="24"/>
        </w:rPr>
        <w:t>L</w:t>
      </w:r>
      <w:r w:rsidRPr="00BF47C9">
        <w:rPr>
          <w:rFonts w:ascii="Times New Roman" w:hAnsi="Times New Roman"/>
          <w:sz w:val="24"/>
          <w:szCs w:val="24"/>
        </w:rPr>
        <w:t>=</w:t>
      </w:r>
      <w:proofErr w:type="spellStart"/>
      <w:r w:rsidRPr="00BF47C9">
        <w:rPr>
          <w:rFonts w:ascii="Times New Roman" w:hAnsi="Times New Roman"/>
          <w:i/>
          <w:iCs/>
          <w:sz w:val="24"/>
          <w:szCs w:val="24"/>
        </w:rPr>
        <w:t>L</w:t>
      </w:r>
      <w:r w:rsidRPr="00BF47C9">
        <w:rPr>
          <w:rFonts w:ascii="Times New Roman" w:hAnsi="Times New Roman"/>
          <w:i/>
          <w:iCs/>
          <w:sz w:val="24"/>
          <w:szCs w:val="24"/>
          <w:vertAlign w:val="subscript"/>
        </w:rPr>
        <w:t>зад</w:t>
      </w:r>
      <w:proofErr w:type="spellEnd"/>
      <w:r w:rsidRPr="00BF47C9">
        <w:rPr>
          <w:rFonts w:ascii="Times New Roman" w:hAnsi="Times New Roman"/>
          <w:sz w:val="24"/>
          <w:szCs w:val="24"/>
        </w:rPr>
        <w:t>), (</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пр</w:t>
      </w:r>
      <w:proofErr w:type="spellEnd"/>
      <w:r w:rsidRPr="00BF47C9">
        <w:rPr>
          <w:rFonts w:ascii="Times New Roman" w:hAnsi="Times New Roman"/>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w:t>
      </w:r>
    </w:p>
    <w:p w:rsidR="00477D31" w:rsidRPr="00BF47C9" w:rsidRDefault="00477D31" w:rsidP="00477D31">
      <w:pPr>
        <w:pStyle w:val="a3"/>
        <w:spacing w:before="0" w:beforeAutospacing="0" w:after="0" w:afterAutospacing="0"/>
        <w:ind w:left="0" w:right="0" w:firstLine="709"/>
        <w:jc w:val="center"/>
        <w:rPr>
          <w:rFonts w:ascii="Times New Roman" w:hAnsi="Times New Roman"/>
          <w:sz w:val="24"/>
          <w:szCs w:val="24"/>
        </w:rPr>
      </w:pPr>
      <w:r w:rsidRPr="00BF47C9">
        <w:rPr>
          <w:rFonts w:ascii="Times New Roman" w:hAnsi="Times New Roman"/>
          <w:noProof/>
          <w:sz w:val="24"/>
          <w:szCs w:val="24"/>
        </w:rPr>
        <w:lastRenderedPageBreak/>
        <w:drawing>
          <wp:inline distT="0" distB="0" distL="0" distR="0" wp14:anchorId="3B7BC5E9" wp14:editId="1664581C">
            <wp:extent cx="3276600" cy="4095750"/>
            <wp:effectExtent l="0" t="0" r="0" b="0"/>
            <wp:docPr id="26" name="Рисунок 26" descr="http://cisserver.muctr.edu.ru/alk/suhtp/lectures/lecture2/sl_215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cisserver.muctr.edu.ru/alk/suhtp/lectures/lecture2/sl_215_6.jpg"/>
                    <pic:cNvPicPr>
                      <a:picLocks noChangeAspect="1" noChangeArrowheads="1"/>
                    </pic:cNvPicPr>
                  </pic:nvPicPr>
                  <pic:blipFill>
                    <a:blip r:embed="rId14">
                      <a:extLst>
                        <a:ext uri="{BEBA8EAE-BF5A-486C-A8C5-ECC9F3942E4B}">
                          <a14:imgProps xmlns:a14="http://schemas.microsoft.com/office/drawing/2010/main">
                            <a14:imgLayer r:embed="rId15">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276600" cy="4095750"/>
                    </a:xfrm>
                    <a:prstGeom prst="rect">
                      <a:avLst/>
                    </a:prstGeom>
                    <a:noFill/>
                    <a:ln>
                      <a:noFill/>
                    </a:ln>
                  </pic:spPr>
                </pic:pic>
              </a:graphicData>
            </a:graphic>
          </wp:inline>
        </w:drawing>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i/>
          <w:iCs/>
          <w:sz w:val="24"/>
          <w:szCs w:val="24"/>
        </w:rPr>
        <w:t xml:space="preserve">Рисунок </w:t>
      </w:r>
      <w:r>
        <w:rPr>
          <w:rFonts w:ascii="Times New Roman" w:hAnsi="Times New Roman"/>
          <w:i/>
          <w:iCs/>
          <w:sz w:val="24"/>
          <w:szCs w:val="24"/>
        </w:rPr>
        <w:t>9</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В данном случае </w:t>
      </w:r>
      <w:r w:rsidRPr="00BF47C9">
        <w:rPr>
          <w:rFonts w:ascii="Times New Roman" w:hAnsi="Times New Roman"/>
          <w:b/>
          <w:bCs/>
          <w:sz w:val="24"/>
          <w:szCs w:val="24"/>
          <w:u w:val="single"/>
        </w:rPr>
        <w:t>переходной процесс является колебательным, затухающим</w:t>
      </w:r>
      <w:r w:rsidRPr="00BF47C9">
        <w:rPr>
          <w:rFonts w:ascii="Times New Roman" w:hAnsi="Times New Roman"/>
          <w:sz w:val="24"/>
          <w:szCs w:val="24"/>
        </w:rPr>
        <w:t>.</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Изменим свойства объекта регулирования, вместо клапана на стоке поставим насос. В этом случае будем считать, что изменение уровня не будет влиять на производительность насоса, т. е. на сток.</w:t>
      </w:r>
    </w:p>
    <w:p w:rsidR="00477D31" w:rsidRPr="00BF47C9" w:rsidRDefault="00477D31" w:rsidP="00477D31">
      <w:pPr>
        <w:pStyle w:val="a3"/>
        <w:spacing w:before="0" w:beforeAutospacing="0" w:after="0" w:afterAutospacing="0"/>
        <w:ind w:left="0" w:right="0" w:firstLine="709"/>
        <w:jc w:val="center"/>
        <w:rPr>
          <w:rFonts w:ascii="Times New Roman" w:hAnsi="Times New Roman"/>
          <w:sz w:val="24"/>
          <w:szCs w:val="24"/>
        </w:rPr>
      </w:pPr>
      <w:r w:rsidRPr="00BF47C9">
        <w:rPr>
          <w:rFonts w:ascii="Times New Roman" w:hAnsi="Times New Roman"/>
          <w:noProof/>
          <w:sz w:val="24"/>
          <w:szCs w:val="24"/>
        </w:rPr>
        <w:drawing>
          <wp:inline distT="0" distB="0" distL="0" distR="0" wp14:anchorId="2294E332" wp14:editId="44DCB168">
            <wp:extent cx="3143250" cy="2047973"/>
            <wp:effectExtent l="0" t="0" r="0" b="9525"/>
            <wp:docPr id="25" name="Рисунок 25" descr="http://cisserver.muctr.edu.ru/alk/suhtp/lectures/lecture2/2_1_6r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cisserver.muctr.edu.ru/alk/suhtp/lectures/lecture2/2_1_6r_1.gif"/>
                    <pic:cNvPicPr>
                      <a:picLocks noChangeAspect="1" noChangeArrowheads="1"/>
                    </pic:cNvPicPr>
                  </pic:nvPicPr>
                  <pic:blipFill>
                    <a:blip r:embed="rId16">
                      <a:extLst>
                        <a:ext uri="{BEBA8EAE-BF5A-486C-A8C5-ECC9F3942E4B}">
                          <a14:imgProps xmlns:a14="http://schemas.microsoft.com/office/drawing/2010/main">
                            <a14:imgLayer r:embed="rId17">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143250" cy="2047973"/>
                    </a:xfrm>
                    <a:prstGeom prst="rect">
                      <a:avLst/>
                    </a:prstGeom>
                    <a:noFill/>
                    <a:ln>
                      <a:noFill/>
                    </a:ln>
                  </pic:spPr>
                </pic:pic>
              </a:graphicData>
            </a:graphic>
          </wp:inline>
        </w:drawing>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i/>
          <w:iCs/>
          <w:sz w:val="24"/>
          <w:szCs w:val="24"/>
        </w:rPr>
        <w:t xml:space="preserve">Рисунок </w:t>
      </w:r>
      <w:r>
        <w:rPr>
          <w:rFonts w:ascii="Times New Roman" w:hAnsi="Times New Roman"/>
          <w:i/>
          <w:iCs/>
          <w:sz w:val="24"/>
          <w:szCs w:val="24"/>
        </w:rPr>
        <w:t>10</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Вновь в момент времени t</w:t>
      </w:r>
      <w:r w:rsidRPr="00BF47C9">
        <w:rPr>
          <w:rFonts w:ascii="Times New Roman" w:hAnsi="Times New Roman"/>
          <w:sz w:val="24"/>
          <w:szCs w:val="24"/>
          <w:vertAlign w:val="subscript"/>
        </w:rPr>
        <w:t>0</w:t>
      </w:r>
      <w:r w:rsidRPr="00BF47C9">
        <w:rPr>
          <w:rFonts w:ascii="Times New Roman" w:hAnsi="Times New Roman"/>
          <w:sz w:val="24"/>
          <w:szCs w:val="24"/>
        </w:rPr>
        <w:t xml:space="preserve"> уменьшим сток на величину </w:t>
      </w:r>
      <w:proofErr w:type="spellStart"/>
      <w:r w:rsidRPr="00BF47C9">
        <w:rPr>
          <w:rFonts w:ascii="Times New Roman" w:hAnsi="Times New Roman"/>
          <w:i/>
          <w:iCs/>
          <w:sz w:val="24"/>
          <w:szCs w:val="24"/>
        </w:rPr>
        <w:t>Δ</w:t>
      </w:r>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ст</w:t>
      </w:r>
      <w:proofErr w:type="spellEnd"/>
      <w:r w:rsidRPr="00BF47C9">
        <w:rPr>
          <w:rFonts w:ascii="Times New Roman" w:hAnsi="Times New Roman"/>
          <w:i/>
          <w:iCs/>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пр</w:t>
      </w:r>
      <w:proofErr w:type="spellEnd"/>
      <w:r w:rsidRPr="00BF47C9">
        <w:rPr>
          <w:rFonts w:ascii="Times New Roman" w:hAnsi="Times New Roman"/>
          <w:i/>
          <w:iCs/>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В силу неравенства притока и стока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пр</w:t>
      </w:r>
      <w:proofErr w:type="spellEnd"/>
      <w:r w:rsidRPr="00BF47C9">
        <w:rPr>
          <w:rFonts w:ascii="Times New Roman" w:hAnsi="Times New Roman"/>
          <w:i/>
          <w:iCs/>
          <w:sz w:val="24"/>
          <w:szCs w:val="24"/>
        </w:rPr>
        <w:t>&gt;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xml:space="preserve"> уровень начнет увеличиваться, и замкнется верхний контакт, двигатель включится и начнет закрывать клапан, уменьшая приток с постоянной скоростью. Но изменение уровня не влияет на сток, и он остается постоянным.</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В момент времени t</w:t>
      </w:r>
      <w:r w:rsidRPr="00BF47C9">
        <w:rPr>
          <w:rFonts w:ascii="Times New Roman" w:hAnsi="Times New Roman"/>
          <w:sz w:val="24"/>
          <w:szCs w:val="24"/>
          <w:vertAlign w:val="subscript"/>
        </w:rPr>
        <w:t>1</w:t>
      </w:r>
      <w:r w:rsidRPr="00BF47C9">
        <w:rPr>
          <w:rFonts w:ascii="Times New Roman" w:hAnsi="Times New Roman"/>
          <w:sz w:val="24"/>
          <w:szCs w:val="24"/>
        </w:rPr>
        <w:t xml:space="preserve"> произойдет выравнивание притока и стока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пр</w:t>
      </w:r>
      <w:proofErr w:type="spellEnd"/>
      <w:r w:rsidRPr="00BF47C9">
        <w:rPr>
          <w:rFonts w:ascii="Times New Roman" w:hAnsi="Times New Roman"/>
          <w:i/>
          <w:iCs/>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но уровень остается выше заданного (</w:t>
      </w:r>
      <w:r w:rsidRPr="00BF47C9">
        <w:rPr>
          <w:rFonts w:ascii="Times New Roman" w:hAnsi="Times New Roman"/>
          <w:i/>
          <w:iCs/>
          <w:sz w:val="24"/>
          <w:szCs w:val="24"/>
        </w:rPr>
        <w:t>L&gt;</w:t>
      </w:r>
      <w:proofErr w:type="spellStart"/>
      <w:r w:rsidRPr="00BF47C9">
        <w:rPr>
          <w:rFonts w:ascii="Times New Roman" w:hAnsi="Times New Roman"/>
          <w:i/>
          <w:iCs/>
          <w:sz w:val="24"/>
          <w:szCs w:val="24"/>
        </w:rPr>
        <w:t>L</w:t>
      </w:r>
      <w:r w:rsidRPr="00BF47C9">
        <w:rPr>
          <w:rFonts w:ascii="Times New Roman" w:hAnsi="Times New Roman"/>
          <w:i/>
          <w:iCs/>
          <w:sz w:val="24"/>
          <w:szCs w:val="24"/>
          <w:vertAlign w:val="subscript"/>
        </w:rPr>
        <w:t>зад</w:t>
      </w:r>
      <w:proofErr w:type="spellEnd"/>
      <w:r w:rsidRPr="00BF47C9">
        <w:rPr>
          <w:rFonts w:ascii="Times New Roman" w:hAnsi="Times New Roman"/>
          <w:sz w:val="24"/>
          <w:szCs w:val="24"/>
        </w:rPr>
        <w:t>), двигатель будет продолжать уменьшать приток, который будет меньше стока (</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пр</w:t>
      </w:r>
      <w:proofErr w:type="spellEnd"/>
      <w:r w:rsidRPr="00BF47C9">
        <w:rPr>
          <w:rFonts w:ascii="Times New Roman" w:hAnsi="Times New Roman"/>
          <w:i/>
          <w:iCs/>
          <w:sz w:val="24"/>
          <w:szCs w:val="24"/>
        </w:rPr>
        <w:t>&lt;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Соответственно, уровень начнет уменьшаться.</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В момент времени t</w:t>
      </w:r>
      <w:r w:rsidRPr="00BF47C9">
        <w:rPr>
          <w:rFonts w:ascii="Times New Roman" w:hAnsi="Times New Roman"/>
          <w:sz w:val="24"/>
          <w:szCs w:val="24"/>
          <w:vertAlign w:val="subscript"/>
        </w:rPr>
        <w:t>2</w:t>
      </w:r>
      <w:r w:rsidRPr="00BF47C9">
        <w:rPr>
          <w:rFonts w:ascii="Times New Roman" w:hAnsi="Times New Roman"/>
          <w:sz w:val="24"/>
          <w:szCs w:val="24"/>
        </w:rPr>
        <w:t xml:space="preserve"> уровень достигнет заданного значения (</w:t>
      </w:r>
      <w:r w:rsidRPr="00BF47C9">
        <w:rPr>
          <w:rFonts w:ascii="Times New Roman" w:hAnsi="Times New Roman"/>
          <w:i/>
          <w:iCs/>
          <w:sz w:val="24"/>
          <w:szCs w:val="24"/>
        </w:rPr>
        <w:t>L=</w:t>
      </w:r>
      <w:proofErr w:type="spellStart"/>
      <w:proofErr w:type="gramStart"/>
      <w:r w:rsidRPr="00BF47C9">
        <w:rPr>
          <w:rFonts w:ascii="Times New Roman" w:hAnsi="Times New Roman"/>
          <w:i/>
          <w:iCs/>
          <w:sz w:val="24"/>
          <w:szCs w:val="24"/>
        </w:rPr>
        <w:t>L</w:t>
      </w:r>
      <w:proofErr w:type="gramEnd"/>
      <w:r w:rsidRPr="00BF47C9">
        <w:rPr>
          <w:rFonts w:ascii="Times New Roman" w:hAnsi="Times New Roman"/>
          <w:i/>
          <w:iCs/>
          <w:sz w:val="24"/>
          <w:szCs w:val="24"/>
          <w:vertAlign w:val="subscript"/>
        </w:rPr>
        <w:t>зад</w:t>
      </w:r>
      <w:proofErr w:type="spellEnd"/>
      <w:r w:rsidRPr="00BF47C9">
        <w:rPr>
          <w:rFonts w:ascii="Times New Roman" w:hAnsi="Times New Roman"/>
          <w:sz w:val="24"/>
          <w:szCs w:val="24"/>
        </w:rPr>
        <w:t>). Контакты разомкнутся, двигатель остановится, но приток останется меньше стока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пр</w:t>
      </w:r>
      <w:proofErr w:type="spellEnd"/>
      <w:r w:rsidRPr="00BF47C9">
        <w:rPr>
          <w:rFonts w:ascii="Times New Roman" w:hAnsi="Times New Roman"/>
          <w:i/>
          <w:iCs/>
          <w:sz w:val="24"/>
          <w:szCs w:val="24"/>
        </w:rPr>
        <w:t>&lt;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xml:space="preserve">), что </w:t>
      </w:r>
      <w:r w:rsidRPr="00BF47C9">
        <w:rPr>
          <w:rFonts w:ascii="Times New Roman" w:hAnsi="Times New Roman"/>
          <w:sz w:val="24"/>
          <w:szCs w:val="24"/>
        </w:rPr>
        <w:lastRenderedPageBreak/>
        <w:t>приведет к уменьшению уровня (</w:t>
      </w:r>
      <w:r w:rsidRPr="00BF47C9">
        <w:rPr>
          <w:rFonts w:ascii="Times New Roman" w:hAnsi="Times New Roman"/>
          <w:i/>
          <w:iCs/>
          <w:sz w:val="24"/>
          <w:szCs w:val="24"/>
        </w:rPr>
        <w:t>L&lt;</w:t>
      </w:r>
      <w:proofErr w:type="spellStart"/>
      <w:r w:rsidRPr="00BF47C9">
        <w:rPr>
          <w:rFonts w:ascii="Times New Roman" w:hAnsi="Times New Roman"/>
          <w:i/>
          <w:iCs/>
          <w:sz w:val="24"/>
          <w:szCs w:val="24"/>
        </w:rPr>
        <w:t>L</w:t>
      </w:r>
      <w:r w:rsidRPr="00BF47C9">
        <w:rPr>
          <w:rFonts w:ascii="Times New Roman" w:hAnsi="Times New Roman"/>
          <w:i/>
          <w:iCs/>
          <w:sz w:val="24"/>
          <w:szCs w:val="24"/>
          <w:vertAlign w:val="subscript"/>
        </w:rPr>
        <w:t>зад</w:t>
      </w:r>
      <w:proofErr w:type="spellEnd"/>
      <w:r w:rsidRPr="00BF47C9">
        <w:rPr>
          <w:rFonts w:ascii="Times New Roman" w:hAnsi="Times New Roman"/>
          <w:sz w:val="24"/>
          <w:szCs w:val="24"/>
        </w:rPr>
        <w:t>) и включению нижнего контакта, двигатель будет открывать клапан, и расход на притоке станет увеличиваться. В силу линейной характеристики изменения расхода на притоке и постоянства стока, процесс будет симметрично повторяться. Процесс регулирования в этом случае не прекратится, т. е. система, выйдя из состояния равновесия, вновь в это состояние не возвращается. Переходной процесс является колебательным незатухающим.</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Таким образом, изменение свойств объекта привело к изменению свойств АСР в целом.</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Внесем изменения в конструкцию регулятора. Вместо двигателя поставим рычажную систему, связанную с датчиком уровня (поплавком) таким образом, что увеличение уровня приведет к закрытию клапана на притоке, а уменьшение уровня – к его открытию.</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Вновь изменим в момент времени t</w:t>
      </w:r>
      <w:r w:rsidRPr="00BF47C9">
        <w:rPr>
          <w:rFonts w:ascii="Times New Roman" w:hAnsi="Times New Roman"/>
          <w:sz w:val="24"/>
          <w:szCs w:val="24"/>
          <w:vertAlign w:val="subscript"/>
        </w:rPr>
        <w:t>0</w:t>
      </w:r>
      <w:r w:rsidRPr="00BF47C9">
        <w:rPr>
          <w:rFonts w:ascii="Times New Roman" w:hAnsi="Times New Roman"/>
          <w:sz w:val="24"/>
          <w:szCs w:val="24"/>
        </w:rPr>
        <w:t xml:space="preserve"> расход на стоке на величину </w:t>
      </w:r>
      <w:proofErr w:type="spellStart"/>
      <w:r w:rsidRPr="00BF47C9">
        <w:rPr>
          <w:rFonts w:ascii="Times New Roman" w:hAnsi="Times New Roman"/>
          <w:i/>
          <w:iCs/>
          <w:sz w:val="24"/>
          <w:szCs w:val="24"/>
        </w:rPr>
        <w:t>Δ</w:t>
      </w:r>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ст</w:t>
      </w:r>
      <w:proofErr w:type="spellEnd"/>
      <w:r w:rsidRPr="00BF47C9">
        <w:rPr>
          <w:rFonts w:ascii="Times New Roman" w:hAnsi="Times New Roman"/>
          <w:i/>
          <w:iCs/>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пр</w:t>
      </w:r>
      <w:proofErr w:type="spellEnd"/>
      <w:r w:rsidRPr="00BF47C9">
        <w:rPr>
          <w:rFonts w:ascii="Times New Roman" w:hAnsi="Times New Roman"/>
          <w:i/>
          <w:iCs/>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Уровень будет увеличиваться и, одновременно, через рычажную систему закрывать клапан на притоке. Процесс будет продолжаться до времени t</w:t>
      </w:r>
      <w:r w:rsidRPr="00BF47C9">
        <w:rPr>
          <w:rFonts w:ascii="Times New Roman" w:hAnsi="Times New Roman"/>
          <w:sz w:val="24"/>
          <w:szCs w:val="24"/>
          <w:vertAlign w:val="subscript"/>
        </w:rPr>
        <w:t>1</w:t>
      </w:r>
      <w:r w:rsidRPr="00BF47C9">
        <w:rPr>
          <w:rFonts w:ascii="Times New Roman" w:hAnsi="Times New Roman"/>
          <w:sz w:val="24"/>
          <w:szCs w:val="24"/>
        </w:rPr>
        <w:t xml:space="preserve">, пока приток не сравняется со стоком </w:t>
      </w:r>
      <w:proofErr w:type="spellStart"/>
      <w:proofErr w:type="gramStart"/>
      <w:r w:rsidRPr="00BF47C9">
        <w:rPr>
          <w:rFonts w:ascii="Times New Roman" w:hAnsi="Times New Roman"/>
          <w:i/>
          <w:iCs/>
          <w:sz w:val="24"/>
          <w:szCs w:val="24"/>
        </w:rPr>
        <w:t>F</w:t>
      </w:r>
      <w:proofErr w:type="gramEnd"/>
      <w:r w:rsidRPr="00BF47C9">
        <w:rPr>
          <w:rFonts w:ascii="Times New Roman" w:hAnsi="Times New Roman"/>
          <w:i/>
          <w:iCs/>
          <w:sz w:val="24"/>
          <w:szCs w:val="24"/>
          <w:vertAlign w:val="subscript"/>
        </w:rPr>
        <w:t>пр</w:t>
      </w:r>
      <w:proofErr w:type="spellEnd"/>
      <w:r w:rsidRPr="00BF47C9">
        <w:rPr>
          <w:rFonts w:ascii="Times New Roman" w:hAnsi="Times New Roman"/>
          <w:i/>
          <w:iCs/>
          <w:sz w:val="24"/>
          <w:szCs w:val="24"/>
        </w:rPr>
        <w:t>=</w:t>
      </w:r>
      <w:proofErr w:type="spellStart"/>
      <w:r w:rsidRPr="00BF47C9">
        <w:rPr>
          <w:rFonts w:ascii="Times New Roman" w:hAnsi="Times New Roman"/>
          <w:i/>
          <w:iCs/>
          <w:sz w:val="24"/>
          <w:szCs w:val="24"/>
        </w:rPr>
        <w:t>F</w:t>
      </w:r>
      <w:r w:rsidRPr="00BF47C9">
        <w:rPr>
          <w:rFonts w:ascii="Times New Roman" w:hAnsi="Times New Roman"/>
          <w:i/>
          <w:iCs/>
          <w:sz w:val="24"/>
          <w:szCs w:val="24"/>
          <w:vertAlign w:val="subscript"/>
        </w:rPr>
        <w:t>ст</w:t>
      </w:r>
      <w:proofErr w:type="spellEnd"/>
      <w:r w:rsidRPr="00BF47C9">
        <w:rPr>
          <w:rFonts w:ascii="Times New Roman" w:hAnsi="Times New Roman"/>
          <w:sz w:val="24"/>
          <w:szCs w:val="24"/>
        </w:rPr>
        <w:t>. В этот момент в системе наступит равновесие. Но уровень не возвратится к заданному значению, возникнет отклонение уровня на некоторую величину (</w:t>
      </w:r>
      <w:r w:rsidRPr="00BF47C9">
        <w:rPr>
          <w:rFonts w:ascii="Times New Roman" w:hAnsi="Times New Roman"/>
          <w:i/>
          <w:iCs/>
          <w:sz w:val="24"/>
          <w:szCs w:val="24"/>
        </w:rPr>
        <w:t>ΔL=</w:t>
      </w:r>
      <w:proofErr w:type="gramStart"/>
      <w:r w:rsidRPr="00BF47C9">
        <w:rPr>
          <w:rFonts w:ascii="Times New Roman" w:hAnsi="Times New Roman"/>
          <w:i/>
          <w:iCs/>
          <w:sz w:val="24"/>
          <w:szCs w:val="24"/>
        </w:rPr>
        <w:t>L</w:t>
      </w:r>
      <w:proofErr w:type="gramEnd"/>
      <w:r w:rsidRPr="00BF47C9">
        <w:rPr>
          <w:rFonts w:ascii="Times New Roman" w:hAnsi="Times New Roman"/>
          <w:i/>
          <w:iCs/>
          <w:sz w:val="24"/>
          <w:szCs w:val="24"/>
        </w:rPr>
        <w:t>–</w:t>
      </w:r>
      <w:proofErr w:type="spellStart"/>
      <w:r w:rsidRPr="00BF47C9">
        <w:rPr>
          <w:rFonts w:ascii="Times New Roman" w:hAnsi="Times New Roman"/>
          <w:i/>
          <w:iCs/>
          <w:sz w:val="24"/>
          <w:szCs w:val="24"/>
        </w:rPr>
        <w:t>L</w:t>
      </w:r>
      <w:r w:rsidRPr="00BF47C9">
        <w:rPr>
          <w:rFonts w:ascii="Times New Roman" w:hAnsi="Times New Roman"/>
          <w:i/>
          <w:iCs/>
          <w:sz w:val="24"/>
          <w:szCs w:val="24"/>
          <w:vertAlign w:val="subscript"/>
        </w:rPr>
        <w:t>зад</w:t>
      </w:r>
      <w:proofErr w:type="spellEnd"/>
      <w:r w:rsidRPr="00BF47C9">
        <w:rPr>
          <w:rFonts w:ascii="Times New Roman" w:hAnsi="Times New Roman"/>
          <w:sz w:val="24"/>
          <w:szCs w:val="24"/>
        </w:rPr>
        <w:t>).</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Переходной процесс в данном случае не колебательный (апериодический), затухающий. Таким образом, изменение свойств регулятора привело к изменению свойств АСР в целом.</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b/>
          <w:bCs/>
          <w:i/>
          <w:iCs/>
          <w:sz w:val="24"/>
          <w:szCs w:val="24"/>
        </w:rPr>
        <w:t>Требования к автоматическим системам регулирования</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Как было рассмотрено в предыдущем примере, свойства объекта регулирования и свойства регулятора влияют на свойства системы автоматического регулирования в целом и определяют устойчивость системы автоматического регулирования и качество её работы.</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Устойчивость системы заключается в ее способности вернуться в первоначальное состояние после того, как внешние возмущающие воздействия вывели её из этого состояния.</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Устойчивой работе АСР соответствует затухающий характер переходных процессов (</w:t>
      </w:r>
      <w:r w:rsidRPr="00BF47C9">
        <w:rPr>
          <w:rFonts w:ascii="Times New Roman" w:hAnsi="Times New Roman"/>
          <w:i/>
          <w:iCs/>
          <w:sz w:val="24"/>
          <w:szCs w:val="24"/>
        </w:rPr>
        <w:t xml:space="preserve">рисунок </w:t>
      </w:r>
      <w:r>
        <w:rPr>
          <w:rFonts w:ascii="Times New Roman" w:hAnsi="Times New Roman"/>
          <w:i/>
          <w:iCs/>
          <w:sz w:val="24"/>
          <w:szCs w:val="24"/>
        </w:rPr>
        <w:t>11</w:t>
      </w:r>
      <w:r w:rsidRPr="00BF47C9">
        <w:rPr>
          <w:rFonts w:ascii="Times New Roman" w:hAnsi="Times New Roman"/>
          <w:i/>
          <w:iCs/>
          <w:sz w:val="24"/>
          <w:szCs w:val="24"/>
        </w:rPr>
        <w:t>,</w:t>
      </w:r>
      <w:r w:rsidRPr="00BF47C9">
        <w:rPr>
          <w:rFonts w:ascii="Times New Roman" w:hAnsi="Times New Roman"/>
          <w:sz w:val="24"/>
          <w:szCs w:val="24"/>
        </w:rPr>
        <w:t xml:space="preserve"> </w:t>
      </w:r>
      <w:r w:rsidRPr="00BF47C9">
        <w:rPr>
          <w:rFonts w:ascii="Times New Roman" w:hAnsi="Times New Roman"/>
          <w:i/>
          <w:iCs/>
          <w:sz w:val="24"/>
          <w:szCs w:val="24"/>
        </w:rPr>
        <w:t>кривые 1, 2</w:t>
      </w:r>
      <w:r w:rsidRPr="00BF47C9">
        <w:rPr>
          <w:rFonts w:ascii="Times New Roman" w:hAnsi="Times New Roman"/>
          <w:sz w:val="24"/>
          <w:szCs w:val="24"/>
        </w:rPr>
        <w:t>). Неустойчивой работе АСР соответствует незатухающий, расходящийся переходной процесс (</w:t>
      </w:r>
      <w:r w:rsidRPr="00BF47C9">
        <w:rPr>
          <w:rFonts w:ascii="Times New Roman" w:hAnsi="Times New Roman"/>
          <w:i/>
          <w:iCs/>
          <w:sz w:val="24"/>
          <w:szCs w:val="24"/>
        </w:rPr>
        <w:t xml:space="preserve">рисунок </w:t>
      </w:r>
      <w:r>
        <w:rPr>
          <w:rFonts w:ascii="Times New Roman" w:hAnsi="Times New Roman"/>
          <w:i/>
          <w:iCs/>
          <w:sz w:val="24"/>
          <w:szCs w:val="24"/>
        </w:rPr>
        <w:t>11</w:t>
      </w:r>
      <w:r w:rsidRPr="00BF47C9">
        <w:rPr>
          <w:rFonts w:ascii="Times New Roman" w:hAnsi="Times New Roman"/>
          <w:i/>
          <w:iCs/>
          <w:sz w:val="24"/>
          <w:szCs w:val="24"/>
        </w:rPr>
        <w:t>, кривые 3, 4</w:t>
      </w:r>
      <w:r w:rsidRPr="00BF47C9">
        <w:rPr>
          <w:rFonts w:ascii="Times New Roman" w:hAnsi="Times New Roman"/>
          <w:sz w:val="24"/>
          <w:szCs w:val="24"/>
        </w:rPr>
        <w:t>). Процесс регулирования может быть незатухающим, колебательным с постоянной амплитудой колебаний, который называется автоколебательным и относится к устойчивым процессам регулирования. В то же время, характер переходных процессов может быть колебательным (</w:t>
      </w:r>
      <w:r w:rsidRPr="00BF47C9">
        <w:rPr>
          <w:rFonts w:ascii="Times New Roman" w:hAnsi="Times New Roman"/>
          <w:i/>
          <w:iCs/>
          <w:sz w:val="24"/>
          <w:szCs w:val="24"/>
        </w:rPr>
        <w:t xml:space="preserve">рисунок </w:t>
      </w:r>
      <w:r>
        <w:rPr>
          <w:rFonts w:ascii="Times New Roman" w:hAnsi="Times New Roman"/>
          <w:i/>
          <w:iCs/>
          <w:sz w:val="24"/>
          <w:szCs w:val="24"/>
        </w:rPr>
        <w:t>11</w:t>
      </w:r>
      <w:r w:rsidRPr="00BF47C9">
        <w:rPr>
          <w:rFonts w:ascii="Times New Roman" w:hAnsi="Times New Roman"/>
          <w:i/>
          <w:iCs/>
          <w:sz w:val="24"/>
          <w:szCs w:val="24"/>
        </w:rPr>
        <w:t>, кривые 1, 3, 5</w:t>
      </w:r>
      <w:r w:rsidRPr="00BF47C9">
        <w:rPr>
          <w:rFonts w:ascii="Times New Roman" w:hAnsi="Times New Roman"/>
          <w:sz w:val="24"/>
          <w:szCs w:val="24"/>
        </w:rPr>
        <w:t>) и апериодическим (</w:t>
      </w:r>
      <w:r w:rsidRPr="00BF47C9">
        <w:rPr>
          <w:rFonts w:ascii="Times New Roman" w:hAnsi="Times New Roman"/>
          <w:i/>
          <w:iCs/>
          <w:sz w:val="24"/>
          <w:szCs w:val="24"/>
        </w:rPr>
        <w:t xml:space="preserve">рисунок </w:t>
      </w:r>
      <w:r>
        <w:rPr>
          <w:rFonts w:ascii="Times New Roman" w:hAnsi="Times New Roman"/>
          <w:i/>
          <w:iCs/>
          <w:sz w:val="24"/>
          <w:szCs w:val="24"/>
        </w:rPr>
        <w:t>11</w:t>
      </w:r>
      <w:r w:rsidRPr="00BF47C9">
        <w:rPr>
          <w:rFonts w:ascii="Times New Roman" w:hAnsi="Times New Roman"/>
          <w:i/>
          <w:iCs/>
          <w:sz w:val="24"/>
          <w:szCs w:val="24"/>
        </w:rPr>
        <w:t>, кривые 2, 4</w:t>
      </w:r>
      <w:r w:rsidRPr="00BF47C9">
        <w:rPr>
          <w:rFonts w:ascii="Times New Roman" w:hAnsi="Times New Roman"/>
          <w:sz w:val="24"/>
          <w:szCs w:val="24"/>
        </w:rPr>
        <w:t>).</w:t>
      </w:r>
    </w:p>
    <w:p w:rsidR="00477D31" w:rsidRPr="00BF47C9" w:rsidRDefault="00477D31" w:rsidP="00477D31">
      <w:pPr>
        <w:pStyle w:val="a3"/>
        <w:spacing w:before="0" w:beforeAutospacing="0" w:after="0" w:afterAutospacing="0"/>
        <w:ind w:left="0" w:right="0" w:firstLine="709"/>
        <w:jc w:val="center"/>
        <w:rPr>
          <w:rFonts w:ascii="Times New Roman" w:hAnsi="Times New Roman"/>
          <w:sz w:val="24"/>
          <w:szCs w:val="24"/>
        </w:rPr>
      </w:pPr>
      <w:r w:rsidRPr="00BF47C9">
        <w:rPr>
          <w:rFonts w:ascii="Times New Roman" w:hAnsi="Times New Roman"/>
          <w:noProof/>
          <w:sz w:val="24"/>
          <w:szCs w:val="24"/>
        </w:rPr>
        <w:drawing>
          <wp:inline distT="0" distB="0" distL="0" distR="0" wp14:anchorId="618EBE1E" wp14:editId="3C206ED9">
            <wp:extent cx="3914775" cy="2289148"/>
            <wp:effectExtent l="0" t="0" r="0" b="0"/>
            <wp:docPr id="24" name="Рисунок 24" descr="http://cisserver.muctr.edu.ru/alk/suhtp/lectures/lecture2/2_2_1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cisserver.muctr.edu.ru/alk/suhtp/lectures/lecture2/2_2_1r.jpg"/>
                    <pic:cNvPicPr>
                      <a:picLocks noChangeAspect="1" noChangeArrowheads="1"/>
                    </pic:cNvPicPr>
                  </pic:nvPicPr>
                  <pic:blipFill>
                    <a:blip r:embed="rId18">
                      <a:extLst>
                        <a:ext uri="{BEBA8EAE-BF5A-486C-A8C5-ECC9F3942E4B}">
                          <a14:imgProps xmlns:a14="http://schemas.microsoft.com/office/drawing/2010/main">
                            <a14:imgLayer r:embed="rId19">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914775" cy="2289148"/>
                    </a:xfrm>
                    <a:prstGeom prst="rect">
                      <a:avLst/>
                    </a:prstGeom>
                    <a:noFill/>
                    <a:ln>
                      <a:noFill/>
                    </a:ln>
                  </pic:spPr>
                </pic:pic>
              </a:graphicData>
            </a:graphic>
          </wp:inline>
        </w:drawing>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i/>
          <w:iCs/>
          <w:sz w:val="24"/>
          <w:szCs w:val="24"/>
        </w:rPr>
        <w:t xml:space="preserve">Рисунок </w:t>
      </w:r>
      <w:r>
        <w:rPr>
          <w:rFonts w:ascii="Times New Roman" w:hAnsi="Times New Roman"/>
          <w:i/>
          <w:iCs/>
          <w:sz w:val="24"/>
          <w:szCs w:val="24"/>
        </w:rPr>
        <w:t>11</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АСР должна быть не только устойчивой, но и обладать определенными свойствами, которые позволяют вести технологический процесс с выполнением всех норм </w:t>
      </w:r>
      <w:r w:rsidRPr="00BF47C9">
        <w:rPr>
          <w:rFonts w:ascii="Times New Roman" w:hAnsi="Times New Roman"/>
          <w:sz w:val="24"/>
          <w:szCs w:val="24"/>
        </w:rPr>
        <w:lastRenderedPageBreak/>
        <w:t>технологического регламента. Эти свойства АСР определяются показателями качества её работы.</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К таким показателям качества относятся:</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 </w:t>
      </w:r>
      <w:r w:rsidRPr="00BF47C9">
        <w:rPr>
          <w:rFonts w:ascii="Times New Roman" w:hAnsi="Times New Roman"/>
          <w:b/>
          <w:bCs/>
          <w:sz w:val="24"/>
          <w:szCs w:val="24"/>
        </w:rPr>
        <w:t>время регулирования</w:t>
      </w:r>
      <w:r w:rsidRPr="00BF47C9">
        <w:rPr>
          <w:rFonts w:ascii="Times New Roman" w:hAnsi="Times New Roman"/>
          <w:sz w:val="24"/>
          <w:szCs w:val="24"/>
        </w:rPr>
        <w:t>, за которое регулируемая величина возвращается к заданному значению;</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 </w:t>
      </w:r>
      <w:r w:rsidRPr="00BF47C9">
        <w:rPr>
          <w:rFonts w:ascii="Times New Roman" w:hAnsi="Times New Roman"/>
          <w:b/>
          <w:bCs/>
          <w:sz w:val="24"/>
          <w:szCs w:val="24"/>
        </w:rPr>
        <w:t>степень затухания</w:t>
      </w:r>
      <w:r w:rsidRPr="00BF47C9">
        <w:rPr>
          <w:rFonts w:ascii="Times New Roman" w:hAnsi="Times New Roman"/>
          <w:sz w:val="24"/>
          <w:szCs w:val="24"/>
        </w:rPr>
        <w:t>, которая определяет скорость затухания колебательного процесса;</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 </w:t>
      </w:r>
      <w:r w:rsidRPr="00BF47C9">
        <w:rPr>
          <w:rFonts w:ascii="Times New Roman" w:hAnsi="Times New Roman"/>
          <w:b/>
          <w:bCs/>
          <w:sz w:val="24"/>
          <w:szCs w:val="24"/>
        </w:rPr>
        <w:t>динамическая ошибка</w:t>
      </w:r>
      <w:r w:rsidRPr="00BF47C9">
        <w:rPr>
          <w:rFonts w:ascii="Times New Roman" w:hAnsi="Times New Roman"/>
          <w:sz w:val="24"/>
          <w:szCs w:val="24"/>
        </w:rPr>
        <w:t>, определяющая максимальную величину отклонения регулируемого параметра;</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 </w:t>
      </w:r>
      <w:r w:rsidRPr="00BF47C9">
        <w:rPr>
          <w:rFonts w:ascii="Times New Roman" w:hAnsi="Times New Roman"/>
          <w:b/>
          <w:bCs/>
          <w:sz w:val="24"/>
          <w:szCs w:val="24"/>
        </w:rPr>
        <w:t>статистическая ошибка</w:t>
      </w:r>
      <w:r w:rsidRPr="00BF47C9">
        <w:rPr>
          <w:rFonts w:ascii="Times New Roman" w:hAnsi="Times New Roman"/>
          <w:sz w:val="24"/>
          <w:szCs w:val="24"/>
        </w:rPr>
        <w:t>, конечное отклонение регулируемого параметра от заданного значения.</w:t>
      </w:r>
    </w:p>
    <w:p w:rsidR="00477D31" w:rsidRPr="00BF47C9" w:rsidRDefault="00477D31" w:rsidP="00477D31">
      <w:pPr>
        <w:pStyle w:val="a3"/>
        <w:spacing w:before="0" w:beforeAutospacing="0" w:after="0" w:afterAutospacing="0"/>
        <w:ind w:left="0" w:right="0" w:firstLine="709"/>
        <w:jc w:val="center"/>
        <w:rPr>
          <w:rFonts w:ascii="Times New Roman" w:hAnsi="Times New Roman"/>
          <w:sz w:val="24"/>
          <w:szCs w:val="24"/>
        </w:rPr>
      </w:pPr>
      <w:r w:rsidRPr="00BF47C9">
        <w:rPr>
          <w:rFonts w:ascii="Times New Roman" w:hAnsi="Times New Roman"/>
          <w:noProof/>
          <w:sz w:val="24"/>
          <w:szCs w:val="24"/>
        </w:rPr>
        <w:drawing>
          <wp:inline distT="0" distB="0" distL="0" distR="0" wp14:anchorId="43494E87" wp14:editId="6E5666C2">
            <wp:extent cx="3819525" cy="2358928"/>
            <wp:effectExtent l="0" t="0" r="0" b="3810"/>
            <wp:docPr id="23" name="Рисунок 23" descr="http://cisserver.muctr.edu.ru/alk/suhtp/lectures/lecture2/2_2_2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cisserver.muctr.edu.ru/alk/suhtp/lectures/lecture2/2_2_2r.jpg"/>
                    <pic:cNvPicPr>
                      <a:picLocks noChangeAspect="1" noChangeArrowheads="1"/>
                    </pic:cNvPicPr>
                  </pic:nvPicPr>
                  <pic:blipFill>
                    <a:blip r:embed="rId20">
                      <a:extLst>
                        <a:ext uri="{BEBA8EAE-BF5A-486C-A8C5-ECC9F3942E4B}">
                          <a14:imgProps xmlns:a14="http://schemas.microsoft.com/office/drawing/2010/main">
                            <a14:imgLayer r:embed="rId21">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3819525" cy="2358928"/>
                    </a:xfrm>
                    <a:prstGeom prst="rect">
                      <a:avLst/>
                    </a:prstGeom>
                    <a:noFill/>
                    <a:ln>
                      <a:noFill/>
                    </a:ln>
                  </pic:spPr>
                </pic:pic>
              </a:graphicData>
            </a:graphic>
          </wp:inline>
        </w:drawing>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i/>
          <w:iCs/>
          <w:sz w:val="24"/>
          <w:szCs w:val="24"/>
        </w:rPr>
        <w:t xml:space="preserve">Рисунок </w:t>
      </w:r>
      <w:r>
        <w:rPr>
          <w:rFonts w:ascii="Times New Roman" w:hAnsi="Times New Roman"/>
          <w:i/>
          <w:iCs/>
          <w:sz w:val="24"/>
          <w:szCs w:val="24"/>
        </w:rPr>
        <w:t>12</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На кривой переходного процесса (</w:t>
      </w:r>
      <w:r w:rsidRPr="00BF47C9">
        <w:rPr>
          <w:rFonts w:ascii="Times New Roman" w:hAnsi="Times New Roman"/>
          <w:i/>
          <w:iCs/>
          <w:sz w:val="24"/>
          <w:szCs w:val="24"/>
        </w:rPr>
        <w:t xml:space="preserve">рисунок </w:t>
      </w:r>
      <w:r>
        <w:rPr>
          <w:rFonts w:ascii="Times New Roman" w:hAnsi="Times New Roman"/>
          <w:i/>
          <w:iCs/>
          <w:sz w:val="24"/>
          <w:szCs w:val="24"/>
        </w:rPr>
        <w:t>12</w:t>
      </w:r>
      <w:r w:rsidRPr="00BF47C9">
        <w:rPr>
          <w:rFonts w:ascii="Times New Roman" w:hAnsi="Times New Roman"/>
          <w:sz w:val="24"/>
          <w:szCs w:val="24"/>
        </w:rPr>
        <w:t xml:space="preserve">) показаны соответствующе показатели. Степень затухания определяется отношением разности между двумя последовательными амплитудами одного знака </w:t>
      </w:r>
      <w:proofErr w:type="gramStart"/>
      <w:r w:rsidRPr="00BF47C9">
        <w:rPr>
          <w:rFonts w:ascii="Times New Roman" w:hAnsi="Times New Roman"/>
          <w:sz w:val="24"/>
          <w:szCs w:val="24"/>
        </w:rPr>
        <w:t>к</w:t>
      </w:r>
      <w:proofErr w:type="gramEnd"/>
      <w:r w:rsidRPr="00BF47C9">
        <w:rPr>
          <w:rFonts w:ascii="Times New Roman" w:hAnsi="Times New Roman"/>
          <w:sz w:val="24"/>
          <w:szCs w:val="24"/>
        </w:rPr>
        <w:t xml:space="preserve"> максимальной из них:</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noProof/>
          <w:sz w:val="24"/>
          <w:szCs w:val="24"/>
        </w:rPr>
        <w:drawing>
          <wp:inline distT="0" distB="0" distL="0" distR="0" wp14:anchorId="03B118E4" wp14:editId="3C149268">
            <wp:extent cx="819150" cy="438150"/>
            <wp:effectExtent l="0" t="0" r="0" b="0"/>
            <wp:docPr id="22" name="Рисунок 22" descr="http://cisserver.muctr.edu.ru/alk/suhtp/lectures/lecture2/Image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cisserver.muctr.edu.ru/alk/suhtp/lectures/lecture2/Image6.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19150" cy="438150"/>
                    </a:xfrm>
                    <a:prstGeom prst="rect">
                      <a:avLst/>
                    </a:prstGeom>
                    <a:noFill/>
                    <a:ln>
                      <a:noFill/>
                    </a:ln>
                  </pic:spPr>
                </pic:pic>
              </a:graphicData>
            </a:graphic>
          </wp:inline>
        </w:drawing>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Время регулирования определяется в момент, когда отклонения регулируемой величины входят в 5%-</w:t>
      </w:r>
      <w:proofErr w:type="spellStart"/>
      <w:r w:rsidRPr="00BF47C9">
        <w:rPr>
          <w:rFonts w:ascii="Times New Roman" w:hAnsi="Times New Roman"/>
          <w:sz w:val="24"/>
          <w:szCs w:val="24"/>
        </w:rPr>
        <w:t>ный</w:t>
      </w:r>
      <w:proofErr w:type="spellEnd"/>
      <w:r w:rsidRPr="00BF47C9">
        <w:rPr>
          <w:rFonts w:ascii="Times New Roman" w:hAnsi="Times New Roman"/>
          <w:sz w:val="24"/>
          <w:szCs w:val="24"/>
        </w:rPr>
        <w:t xml:space="preserve"> коридор.</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Для обеспечения хорошего качества регулирования необходимо обеспечить степень затухания </w:t>
      </w:r>
      <w:r w:rsidRPr="00BF47C9">
        <w:rPr>
          <w:rFonts w:ascii="Times New Roman" w:hAnsi="Times New Roman"/>
          <w:i/>
          <w:iCs/>
          <w:sz w:val="24"/>
          <w:szCs w:val="24"/>
        </w:rPr>
        <w:t>Ψ≈0,9</w:t>
      </w:r>
      <w:r w:rsidRPr="00BF47C9">
        <w:rPr>
          <w:rFonts w:ascii="Times New Roman" w:hAnsi="Times New Roman"/>
          <w:sz w:val="24"/>
          <w:szCs w:val="24"/>
        </w:rPr>
        <w:t xml:space="preserve">, динамическую ошибку </w:t>
      </w:r>
      <w:proofErr w:type="spellStart"/>
      <w:r w:rsidRPr="00BF47C9">
        <w:rPr>
          <w:rFonts w:ascii="Times New Roman" w:hAnsi="Times New Roman"/>
          <w:i/>
          <w:iCs/>
          <w:sz w:val="24"/>
          <w:szCs w:val="24"/>
        </w:rPr>
        <w:t>ΔΥ</w:t>
      </w:r>
      <w:r w:rsidRPr="00BF47C9">
        <w:rPr>
          <w:rFonts w:ascii="Times New Roman" w:hAnsi="Times New Roman"/>
          <w:i/>
          <w:iCs/>
          <w:sz w:val="24"/>
          <w:szCs w:val="24"/>
          <w:vertAlign w:val="subscript"/>
        </w:rPr>
        <w:t>д</w:t>
      </w:r>
      <w:proofErr w:type="spellEnd"/>
      <w:r w:rsidRPr="00BF47C9">
        <w:rPr>
          <w:rFonts w:ascii="Times New Roman" w:hAnsi="Times New Roman"/>
          <w:i/>
          <w:iCs/>
          <w:sz w:val="24"/>
          <w:szCs w:val="24"/>
        </w:rPr>
        <w:t>&lt;20%</w:t>
      </w:r>
      <w:r w:rsidRPr="00BF47C9">
        <w:rPr>
          <w:rFonts w:ascii="Times New Roman" w:hAnsi="Times New Roman"/>
          <w:sz w:val="24"/>
          <w:szCs w:val="24"/>
        </w:rPr>
        <w:t>, нулевую статистическую ошибку, допустимое по технологическому регламенту время регулирования. В реальных технологических процессах, как правило, не удается одновременно обеспечить высокие значения всех показателей качества. Поэтому необходимо обеспечить выполнение основных показателей, обеспечивающих получение продукта в соответствии с технологическим регламентом.</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b/>
          <w:bCs/>
          <w:i/>
          <w:iCs/>
          <w:sz w:val="24"/>
          <w:szCs w:val="24"/>
        </w:rPr>
        <w:t>Классификация систем автоматического регулирования</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Химико-технологические объекты управления</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 ТОУ - это совокупность совместно </w:t>
      </w:r>
      <w:proofErr w:type="gramStart"/>
      <w:r w:rsidRPr="00BF47C9">
        <w:rPr>
          <w:rFonts w:ascii="Times New Roman" w:hAnsi="Times New Roman"/>
          <w:sz w:val="24"/>
          <w:szCs w:val="24"/>
        </w:rPr>
        <w:t>функционирующих</w:t>
      </w:r>
      <w:proofErr w:type="gramEnd"/>
      <w:r w:rsidRPr="00BF47C9">
        <w:rPr>
          <w:rFonts w:ascii="Times New Roman" w:hAnsi="Times New Roman"/>
          <w:sz w:val="24"/>
          <w:szCs w:val="24"/>
        </w:rPr>
        <w:t xml:space="preserve"> технологического оборудования и реализованного на нем технологического процесса.</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К ТОУ относят как отдельные технологические агрегаты и установки, реализующие локальный технологический процесс, так и целые производства (участки, цехи). Существуют «супер-ТОУ» - установки, включающие сотни технологических аппаратов (на нефтеперерабатывающих заводах).</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Требования к ТОУ</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Оборудование ТОУ должно быть полностью</w:t>
      </w:r>
      <w:r>
        <w:rPr>
          <w:rFonts w:ascii="Times New Roman" w:hAnsi="Times New Roman" w:cs="Times New Roman"/>
          <w:sz w:val="24"/>
          <w:szCs w:val="24"/>
        </w:rPr>
        <w:t xml:space="preserve"> </w:t>
      </w:r>
      <w:r w:rsidRPr="00BF47C9">
        <w:rPr>
          <w:rFonts w:ascii="Times New Roman" w:hAnsi="Times New Roman" w:cs="Times New Roman"/>
          <w:sz w:val="24"/>
          <w:szCs w:val="24"/>
        </w:rPr>
        <w:t>механизировано и должно безотказно работать в</w:t>
      </w:r>
      <w:r>
        <w:rPr>
          <w:rFonts w:ascii="Times New Roman" w:hAnsi="Times New Roman" w:cs="Times New Roman"/>
          <w:sz w:val="24"/>
          <w:szCs w:val="24"/>
        </w:rPr>
        <w:t xml:space="preserve"> </w:t>
      </w:r>
      <w:r w:rsidRPr="00BF47C9">
        <w:rPr>
          <w:rFonts w:ascii="Times New Roman" w:hAnsi="Times New Roman" w:cs="Times New Roman"/>
          <w:sz w:val="24"/>
          <w:szCs w:val="24"/>
        </w:rPr>
        <w:t>межремонтный период.</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lastRenderedPageBreak/>
        <w:t>• ТОУ должен быть управляем, т.е. разделен на</w:t>
      </w:r>
      <w:r>
        <w:rPr>
          <w:rFonts w:ascii="Times New Roman" w:hAnsi="Times New Roman" w:cs="Times New Roman"/>
          <w:sz w:val="24"/>
          <w:szCs w:val="24"/>
        </w:rPr>
        <w:t xml:space="preserve"> </w:t>
      </w:r>
      <w:r w:rsidRPr="00BF47C9">
        <w:rPr>
          <w:rFonts w:ascii="Times New Roman" w:hAnsi="Times New Roman" w:cs="Times New Roman"/>
          <w:sz w:val="24"/>
          <w:szCs w:val="24"/>
        </w:rPr>
        <w:t>определенные зоны с возможностью воздействия на</w:t>
      </w:r>
      <w:r>
        <w:rPr>
          <w:rFonts w:ascii="Times New Roman" w:hAnsi="Times New Roman" w:cs="Times New Roman"/>
          <w:sz w:val="24"/>
          <w:szCs w:val="24"/>
        </w:rPr>
        <w:t xml:space="preserve"> </w:t>
      </w:r>
      <w:r w:rsidRPr="00BF47C9">
        <w:rPr>
          <w:rFonts w:ascii="Times New Roman" w:hAnsi="Times New Roman" w:cs="Times New Roman"/>
          <w:sz w:val="24"/>
          <w:szCs w:val="24"/>
        </w:rPr>
        <w:t>технологический режим в каждой из них изменением</w:t>
      </w:r>
      <w:r>
        <w:rPr>
          <w:rFonts w:ascii="Times New Roman" w:hAnsi="Times New Roman" w:cs="Times New Roman"/>
          <w:sz w:val="24"/>
          <w:szCs w:val="24"/>
        </w:rPr>
        <w:t xml:space="preserve"> </w:t>
      </w:r>
      <w:r w:rsidRPr="00BF47C9">
        <w:rPr>
          <w:rFonts w:ascii="Times New Roman" w:hAnsi="Times New Roman" w:cs="Times New Roman"/>
          <w:sz w:val="24"/>
          <w:szCs w:val="24"/>
        </w:rPr>
        <w:t>материальных и энергетических потоков.</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Возможность воздействия на характеристики</w:t>
      </w:r>
      <w:r>
        <w:rPr>
          <w:rFonts w:ascii="Times New Roman" w:hAnsi="Times New Roman" w:cs="Times New Roman"/>
          <w:sz w:val="24"/>
          <w:szCs w:val="24"/>
        </w:rPr>
        <w:t xml:space="preserve"> </w:t>
      </w:r>
      <w:r w:rsidRPr="00BF47C9">
        <w:rPr>
          <w:rFonts w:ascii="Times New Roman" w:hAnsi="Times New Roman" w:cs="Times New Roman"/>
          <w:sz w:val="24"/>
          <w:szCs w:val="24"/>
        </w:rPr>
        <w:t>оборудования.</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Возможность доступа обслуживающего персонала к</w:t>
      </w:r>
      <w:r>
        <w:rPr>
          <w:rFonts w:ascii="Times New Roman" w:hAnsi="Times New Roman" w:cs="Times New Roman"/>
          <w:sz w:val="24"/>
          <w:szCs w:val="24"/>
        </w:rPr>
        <w:t xml:space="preserve"> </w:t>
      </w:r>
      <w:r w:rsidRPr="00BF47C9">
        <w:rPr>
          <w:rFonts w:ascii="Times New Roman" w:hAnsi="Times New Roman" w:cs="Times New Roman"/>
          <w:sz w:val="24"/>
          <w:szCs w:val="24"/>
        </w:rPr>
        <w:t>местам установки датчиков, исполнительных</w:t>
      </w:r>
      <w:r>
        <w:rPr>
          <w:rFonts w:ascii="Times New Roman" w:hAnsi="Times New Roman" w:cs="Times New Roman"/>
          <w:sz w:val="24"/>
          <w:szCs w:val="24"/>
        </w:rPr>
        <w:t xml:space="preserve"> </w:t>
      </w:r>
      <w:r w:rsidRPr="00BF47C9">
        <w:rPr>
          <w:rFonts w:ascii="Times New Roman" w:hAnsi="Times New Roman" w:cs="Times New Roman"/>
          <w:sz w:val="24"/>
          <w:szCs w:val="24"/>
        </w:rPr>
        <w:t>механизмов, регулирующих органов.</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Число возмущающих воздействий должно быть сведено</w:t>
      </w:r>
      <w:r>
        <w:rPr>
          <w:rFonts w:ascii="Times New Roman" w:hAnsi="Times New Roman" w:cs="Times New Roman"/>
          <w:sz w:val="24"/>
          <w:szCs w:val="24"/>
        </w:rPr>
        <w:t xml:space="preserve"> </w:t>
      </w:r>
      <w:r w:rsidRPr="00BF47C9">
        <w:rPr>
          <w:rFonts w:ascii="Times New Roman" w:hAnsi="Times New Roman" w:cs="Times New Roman"/>
          <w:sz w:val="24"/>
          <w:szCs w:val="24"/>
        </w:rPr>
        <w:t>к минимуму, что возможно в результате установки:</w:t>
      </w:r>
      <w:r>
        <w:rPr>
          <w:rFonts w:ascii="Times New Roman" w:hAnsi="Times New Roman" w:cs="Times New Roman"/>
          <w:sz w:val="24"/>
          <w:szCs w:val="24"/>
        </w:rPr>
        <w:t xml:space="preserve"> </w:t>
      </w:r>
      <w:r w:rsidRPr="00BF47C9">
        <w:rPr>
          <w:rFonts w:ascii="Times New Roman" w:hAnsi="Times New Roman" w:cs="Times New Roman"/>
          <w:sz w:val="24"/>
          <w:szCs w:val="24"/>
        </w:rPr>
        <w:t>ресиверов; емкостей с мешалками; теплообменников,</w:t>
      </w:r>
      <w:r>
        <w:rPr>
          <w:rFonts w:ascii="Times New Roman" w:hAnsi="Times New Roman" w:cs="Times New Roman"/>
          <w:sz w:val="24"/>
          <w:szCs w:val="24"/>
        </w:rPr>
        <w:t xml:space="preserve"> </w:t>
      </w:r>
      <w:r w:rsidRPr="00BF47C9">
        <w:rPr>
          <w:rFonts w:ascii="Times New Roman" w:hAnsi="Times New Roman" w:cs="Times New Roman"/>
          <w:sz w:val="24"/>
          <w:szCs w:val="24"/>
        </w:rPr>
        <w:t>уменьшающих амплитуду и частоту изменения таких</w:t>
      </w:r>
      <w:r>
        <w:rPr>
          <w:rFonts w:ascii="Times New Roman" w:hAnsi="Times New Roman" w:cs="Times New Roman"/>
          <w:sz w:val="24"/>
          <w:szCs w:val="24"/>
        </w:rPr>
        <w:t xml:space="preserve"> </w:t>
      </w:r>
      <w:r w:rsidRPr="00BF47C9">
        <w:rPr>
          <w:rFonts w:ascii="Times New Roman" w:hAnsi="Times New Roman" w:cs="Times New Roman"/>
          <w:sz w:val="24"/>
          <w:szCs w:val="24"/>
        </w:rPr>
        <w:t xml:space="preserve">параметров, как </w:t>
      </w:r>
      <w:r w:rsidRPr="00BF47C9">
        <w:rPr>
          <w:rFonts w:ascii="Times New Roman" w:hAnsi="Times New Roman" w:cs="Times New Roman"/>
          <w:b/>
          <w:bCs/>
          <w:i/>
          <w:iCs/>
          <w:sz w:val="24"/>
          <w:szCs w:val="24"/>
        </w:rPr>
        <w:t>давление, состав, температура</w:t>
      </w:r>
      <w:r w:rsidRPr="00BF47C9">
        <w:rPr>
          <w:rFonts w:ascii="Times New Roman" w:hAnsi="Times New Roman" w:cs="Times New Roman"/>
          <w:sz w:val="24"/>
          <w:szCs w:val="24"/>
        </w:rPr>
        <w:t>.</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Типы ТОУ (по тоннажу и</w:t>
      </w:r>
      <w:r>
        <w:rPr>
          <w:rFonts w:ascii="Times New Roman" w:hAnsi="Times New Roman" w:cs="Times New Roman"/>
          <w:sz w:val="24"/>
          <w:szCs w:val="24"/>
        </w:rPr>
        <w:t xml:space="preserve"> </w:t>
      </w:r>
      <w:r w:rsidRPr="00BF47C9">
        <w:rPr>
          <w:rFonts w:ascii="Times New Roman" w:hAnsi="Times New Roman" w:cs="Times New Roman"/>
          <w:sz w:val="24"/>
          <w:szCs w:val="24"/>
        </w:rPr>
        <w:t>структуре ассортимента)</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Крупнотоннажные ТОУ </w:t>
      </w:r>
      <w:r>
        <w:rPr>
          <w:rFonts w:ascii="Times New Roman" w:hAnsi="Times New Roman" w:cs="Times New Roman"/>
          <w:sz w:val="24"/>
          <w:szCs w:val="24"/>
        </w:rPr>
        <w:t>–</w:t>
      </w:r>
      <w:r w:rsidRPr="00BF47C9">
        <w:rPr>
          <w:rFonts w:ascii="Times New Roman" w:hAnsi="Times New Roman" w:cs="Times New Roman"/>
          <w:sz w:val="24"/>
          <w:szCs w:val="24"/>
        </w:rPr>
        <w:t xml:space="preserve"> ориентированные</w:t>
      </w:r>
      <w:r>
        <w:rPr>
          <w:rFonts w:ascii="Times New Roman" w:hAnsi="Times New Roman" w:cs="Times New Roman"/>
          <w:sz w:val="24"/>
          <w:szCs w:val="24"/>
        </w:rPr>
        <w:t xml:space="preserve"> </w:t>
      </w:r>
      <w:r w:rsidRPr="00BF47C9">
        <w:rPr>
          <w:rFonts w:ascii="Times New Roman" w:hAnsi="Times New Roman" w:cs="Times New Roman"/>
          <w:sz w:val="24"/>
          <w:szCs w:val="24"/>
        </w:rPr>
        <w:t>на продукцию конкретной</w:t>
      </w:r>
      <w:proofErr w:type="gramStart"/>
      <w:r w:rsidRPr="00BF47C9">
        <w:rPr>
          <w:rFonts w:ascii="Times New Roman" w:hAnsi="Times New Roman" w:cs="Times New Roman"/>
          <w:sz w:val="24"/>
          <w:szCs w:val="24"/>
        </w:rPr>
        <w:t xml:space="preserve"> ,</w:t>
      </w:r>
      <w:proofErr w:type="gramEnd"/>
      <w:r w:rsidRPr="00BF47C9">
        <w:rPr>
          <w:rFonts w:ascii="Times New Roman" w:hAnsi="Times New Roman" w:cs="Times New Roman"/>
          <w:sz w:val="24"/>
          <w:szCs w:val="24"/>
        </w:rPr>
        <w:t>фиксированной</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b/>
          <w:bCs/>
          <w:sz w:val="24"/>
          <w:szCs w:val="24"/>
        </w:rPr>
      </w:pPr>
      <w:r w:rsidRPr="00BF47C9">
        <w:rPr>
          <w:rFonts w:ascii="Times New Roman" w:hAnsi="Times New Roman" w:cs="Times New Roman"/>
          <w:sz w:val="24"/>
          <w:szCs w:val="24"/>
        </w:rPr>
        <w:t xml:space="preserve">номенклатуры с объемами выпуска: </w:t>
      </w:r>
      <w:r w:rsidRPr="00BF47C9">
        <w:rPr>
          <w:rFonts w:ascii="Times New Roman" w:hAnsi="Times New Roman" w:cs="Times New Roman"/>
          <w:b/>
          <w:bCs/>
          <w:sz w:val="24"/>
          <w:szCs w:val="24"/>
        </w:rPr>
        <w:t>сотни -</w:t>
      </w:r>
      <w:r>
        <w:rPr>
          <w:rFonts w:ascii="Times New Roman" w:hAnsi="Times New Roman" w:cs="Times New Roman"/>
          <w:b/>
          <w:bCs/>
          <w:sz w:val="24"/>
          <w:szCs w:val="24"/>
        </w:rPr>
        <w:t xml:space="preserve"> </w:t>
      </w:r>
      <w:r w:rsidRPr="00BF47C9">
        <w:rPr>
          <w:rFonts w:ascii="Times New Roman" w:hAnsi="Times New Roman" w:cs="Times New Roman"/>
          <w:b/>
          <w:bCs/>
          <w:sz w:val="24"/>
          <w:szCs w:val="24"/>
        </w:rPr>
        <w:t>десятки тысяч тонн.</w:t>
      </w:r>
    </w:p>
    <w:p w:rsidR="00477D31" w:rsidRDefault="00477D31" w:rsidP="00477D31">
      <w:pPr>
        <w:autoSpaceDE w:val="0"/>
        <w:autoSpaceDN w:val="0"/>
        <w:adjustRightInd w:val="0"/>
        <w:spacing w:after="0" w:line="240" w:lineRule="auto"/>
        <w:ind w:firstLine="709"/>
        <w:jc w:val="both"/>
        <w:rPr>
          <w:rFonts w:ascii="Times New Roman" w:hAnsi="Times New Roman" w:cs="Times New Roman"/>
          <w:b/>
          <w:bCs/>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Малотоннажные ТОУ </w:t>
      </w:r>
      <w:r>
        <w:rPr>
          <w:rFonts w:ascii="Times New Roman" w:hAnsi="Times New Roman" w:cs="Times New Roman"/>
          <w:sz w:val="24"/>
          <w:szCs w:val="24"/>
        </w:rPr>
        <w:t>–</w:t>
      </w:r>
      <w:r w:rsidRPr="00BF47C9">
        <w:rPr>
          <w:rFonts w:ascii="Times New Roman" w:hAnsi="Times New Roman" w:cs="Times New Roman"/>
          <w:sz w:val="24"/>
          <w:szCs w:val="24"/>
        </w:rPr>
        <w:t xml:space="preserve"> ориентированные</w:t>
      </w:r>
      <w:r>
        <w:rPr>
          <w:rFonts w:ascii="Times New Roman" w:hAnsi="Times New Roman" w:cs="Times New Roman"/>
          <w:sz w:val="24"/>
          <w:szCs w:val="24"/>
        </w:rPr>
        <w:t xml:space="preserve"> </w:t>
      </w:r>
      <w:r w:rsidRPr="00BF47C9">
        <w:rPr>
          <w:rFonts w:ascii="Times New Roman" w:hAnsi="Times New Roman" w:cs="Times New Roman"/>
          <w:sz w:val="24"/>
          <w:szCs w:val="24"/>
        </w:rPr>
        <w:t>на выпуск продукции разнообразной и быстро</w:t>
      </w:r>
      <w:r>
        <w:rPr>
          <w:rFonts w:ascii="Times New Roman" w:hAnsi="Times New Roman" w:cs="Times New Roman"/>
          <w:sz w:val="24"/>
          <w:szCs w:val="24"/>
        </w:rPr>
        <w:t xml:space="preserve"> </w:t>
      </w:r>
      <w:r w:rsidRPr="00BF47C9">
        <w:rPr>
          <w:rFonts w:ascii="Times New Roman" w:hAnsi="Times New Roman" w:cs="Times New Roman"/>
          <w:sz w:val="24"/>
          <w:szCs w:val="24"/>
        </w:rPr>
        <w:t>меняющейся номенклатуры, с объемами</w:t>
      </w:r>
      <w:r>
        <w:rPr>
          <w:rFonts w:ascii="Times New Roman" w:hAnsi="Times New Roman" w:cs="Times New Roman"/>
          <w:sz w:val="24"/>
          <w:szCs w:val="24"/>
        </w:rPr>
        <w:t xml:space="preserve"> </w:t>
      </w:r>
      <w:r w:rsidRPr="00BF47C9">
        <w:rPr>
          <w:rFonts w:ascii="Times New Roman" w:hAnsi="Times New Roman" w:cs="Times New Roman"/>
          <w:sz w:val="24"/>
          <w:szCs w:val="24"/>
        </w:rPr>
        <w:t xml:space="preserve">выпуска: </w:t>
      </w:r>
      <w:r w:rsidRPr="00BF47C9">
        <w:rPr>
          <w:rFonts w:ascii="Times New Roman" w:hAnsi="Times New Roman" w:cs="Times New Roman"/>
          <w:b/>
          <w:bCs/>
          <w:sz w:val="24"/>
          <w:szCs w:val="24"/>
        </w:rPr>
        <w:t>граммы - десятки тонн</w:t>
      </w:r>
      <w:r>
        <w:rPr>
          <w:rFonts w:ascii="Times New Roman" w:hAnsi="Times New Roman" w:cs="Times New Roman"/>
          <w:b/>
          <w:bCs/>
          <w:sz w:val="24"/>
          <w:szCs w:val="24"/>
        </w:rPr>
        <w:t xml:space="preserve"> </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Типы ТОУ (по характеру работы)</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ТОУ периодического действия </w:t>
      </w:r>
      <w:r w:rsidRPr="00BF47C9">
        <w:rPr>
          <w:rFonts w:ascii="Times New Roman" w:hAnsi="Times New Roman" w:cs="Times New Roman"/>
          <w:sz w:val="24"/>
          <w:szCs w:val="24"/>
        </w:rPr>
        <w:t>- ТОУ, в которых аппараты (ТО)</w:t>
      </w:r>
      <w:r>
        <w:rPr>
          <w:rFonts w:ascii="Times New Roman" w:hAnsi="Times New Roman" w:cs="Times New Roman"/>
          <w:sz w:val="24"/>
          <w:szCs w:val="24"/>
        </w:rPr>
        <w:t xml:space="preserve"> </w:t>
      </w:r>
      <w:r w:rsidRPr="00BF47C9">
        <w:rPr>
          <w:rFonts w:ascii="Times New Roman" w:hAnsi="Times New Roman" w:cs="Times New Roman"/>
          <w:sz w:val="24"/>
          <w:szCs w:val="24"/>
        </w:rPr>
        <w:t>работают в циклическом режиме, а технологические процессы (ТП)</w:t>
      </w:r>
      <w:r>
        <w:rPr>
          <w:rFonts w:ascii="Times New Roman" w:hAnsi="Times New Roman" w:cs="Times New Roman"/>
          <w:sz w:val="24"/>
          <w:szCs w:val="24"/>
        </w:rPr>
        <w:t xml:space="preserve"> </w:t>
      </w:r>
      <w:r w:rsidRPr="00BF47C9">
        <w:rPr>
          <w:rFonts w:ascii="Times New Roman" w:hAnsi="Times New Roman" w:cs="Times New Roman"/>
          <w:sz w:val="24"/>
          <w:szCs w:val="24"/>
        </w:rPr>
        <w:t>представляют собой последовательность технологических и</w:t>
      </w:r>
      <w:r>
        <w:rPr>
          <w:rFonts w:ascii="Times New Roman" w:hAnsi="Times New Roman" w:cs="Times New Roman"/>
          <w:sz w:val="24"/>
          <w:szCs w:val="24"/>
        </w:rPr>
        <w:t xml:space="preserve"> </w:t>
      </w:r>
      <w:r w:rsidRPr="00BF47C9">
        <w:rPr>
          <w:rFonts w:ascii="Times New Roman" w:hAnsi="Times New Roman" w:cs="Times New Roman"/>
          <w:sz w:val="24"/>
          <w:szCs w:val="24"/>
        </w:rPr>
        <w:t>организационных операций, имеющих конечную продолжительность.</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Термину «</w:t>
      </w:r>
      <w:r w:rsidRPr="00BF47C9">
        <w:rPr>
          <w:rFonts w:ascii="Times New Roman" w:hAnsi="Times New Roman" w:cs="Times New Roman"/>
          <w:b/>
          <w:bCs/>
          <w:i/>
          <w:iCs/>
          <w:sz w:val="24"/>
          <w:szCs w:val="24"/>
        </w:rPr>
        <w:t>периодический процесс</w:t>
      </w:r>
      <w:r w:rsidRPr="00BF47C9">
        <w:rPr>
          <w:rFonts w:ascii="Times New Roman" w:hAnsi="Times New Roman" w:cs="Times New Roman"/>
          <w:sz w:val="24"/>
          <w:szCs w:val="24"/>
        </w:rPr>
        <w:t>», принятому в химической</w:t>
      </w:r>
      <w:r>
        <w:rPr>
          <w:rFonts w:ascii="Times New Roman" w:hAnsi="Times New Roman" w:cs="Times New Roman"/>
          <w:sz w:val="24"/>
          <w:szCs w:val="24"/>
        </w:rPr>
        <w:t xml:space="preserve"> </w:t>
      </w:r>
      <w:r w:rsidRPr="00BF47C9">
        <w:rPr>
          <w:rFonts w:ascii="Times New Roman" w:hAnsi="Times New Roman" w:cs="Times New Roman"/>
          <w:sz w:val="24"/>
          <w:szCs w:val="24"/>
        </w:rPr>
        <w:t xml:space="preserve">технологии соответствует общесистемный термин </w:t>
      </w:r>
      <w:r w:rsidRPr="00BF47C9">
        <w:rPr>
          <w:rFonts w:ascii="Times New Roman" w:hAnsi="Times New Roman" w:cs="Times New Roman"/>
          <w:b/>
          <w:bCs/>
          <w:i/>
          <w:iCs/>
          <w:sz w:val="24"/>
          <w:szCs w:val="24"/>
        </w:rPr>
        <w:t>« дискретный</w:t>
      </w:r>
      <w:r>
        <w:rPr>
          <w:rFonts w:ascii="Times New Roman" w:hAnsi="Times New Roman" w:cs="Times New Roman"/>
          <w:b/>
          <w:bCs/>
          <w:i/>
          <w:iCs/>
          <w:sz w:val="24"/>
          <w:szCs w:val="24"/>
        </w:rPr>
        <w:t xml:space="preserve"> </w:t>
      </w:r>
      <w:r w:rsidRPr="00BF47C9">
        <w:rPr>
          <w:rFonts w:ascii="Times New Roman" w:hAnsi="Times New Roman" w:cs="Times New Roman"/>
          <w:b/>
          <w:bCs/>
          <w:i/>
          <w:iCs/>
          <w:sz w:val="24"/>
          <w:szCs w:val="24"/>
        </w:rPr>
        <w:t>процесс</w:t>
      </w:r>
      <w:r w:rsidRPr="00BF47C9">
        <w:rPr>
          <w:rFonts w:ascii="Times New Roman" w:hAnsi="Times New Roman" w:cs="Times New Roman"/>
          <w:sz w:val="24"/>
          <w:szCs w:val="24"/>
        </w:rPr>
        <w:t>».</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ТОУ непрерывного действия </w:t>
      </w:r>
      <w:r w:rsidRPr="00BF47C9">
        <w:rPr>
          <w:rFonts w:ascii="Times New Roman" w:hAnsi="Times New Roman" w:cs="Times New Roman"/>
          <w:sz w:val="24"/>
          <w:szCs w:val="24"/>
        </w:rPr>
        <w:t>- ТОУ, в которых аппараты работают</w:t>
      </w:r>
      <w:r>
        <w:rPr>
          <w:rFonts w:ascii="Times New Roman" w:hAnsi="Times New Roman" w:cs="Times New Roman"/>
          <w:sz w:val="24"/>
          <w:szCs w:val="24"/>
        </w:rPr>
        <w:t xml:space="preserve"> </w:t>
      </w:r>
      <w:r w:rsidRPr="00BF47C9">
        <w:rPr>
          <w:rFonts w:ascii="Times New Roman" w:hAnsi="Times New Roman" w:cs="Times New Roman"/>
          <w:sz w:val="24"/>
          <w:szCs w:val="24"/>
        </w:rPr>
        <w:t>непрерывно, на вход аппарата непрерывно подаются исходные</w:t>
      </w:r>
      <w:r>
        <w:rPr>
          <w:rFonts w:ascii="Times New Roman" w:hAnsi="Times New Roman" w:cs="Times New Roman"/>
          <w:sz w:val="24"/>
          <w:szCs w:val="24"/>
        </w:rPr>
        <w:t xml:space="preserve"> </w:t>
      </w:r>
      <w:r w:rsidRPr="00BF47C9">
        <w:rPr>
          <w:rFonts w:ascii="Times New Roman" w:hAnsi="Times New Roman" w:cs="Times New Roman"/>
          <w:sz w:val="24"/>
          <w:szCs w:val="24"/>
        </w:rPr>
        <w:t>реагенты, на выходе аппарата непрерывно отводятся выходные</w:t>
      </w:r>
      <w:r>
        <w:rPr>
          <w:rFonts w:ascii="Times New Roman" w:hAnsi="Times New Roman" w:cs="Times New Roman"/>
          <w:sz w:val="24"/>
          <w:szCs w:val="24"/>
        </w:rPr>
        <w:t xml:space="preserve"> </w:t>
      </w:r>
      <w:proofErr w:type="gramStart"/>
      <w:r w:rsidRPr="00BF47C9">
        <w:rPr>
          <w:rFonts w:ascii="Times New Roman" w:hAnsi="Times New Roman" w:cs="Times New Roman"/>
          <w:sz w:val="24"/>
          <w:szCs w:val="24"/>
        </w:rPr>
        <w:t>продукты</w:t>
      </w:r>
      <w:proofErr w:type="gramEnd"/>
      <w:r w:rsidRPr="00BF47C9">
        <w:rPr>
          <w:rFonts w:ascii="Times New Roman" w:hAnsi="Times New Roman" w:cs="Times New Roman"/>
          <w:sz w:val="24"/>
          <w:szCs w:val="24"/>
        </w:rPr>
        <w:t xml:space="preserve"> а технологический процесс ведется в установившемся</w:t>
      </w:r>
      <w:r>
        <w:rPr>
          <w:rFonts w:ascii="Times New Roman" w:hAnsi="Times New Roman" w:cs="Times New Roman"/>
          <w:sz w:val="24"/>
          <w:szCs w:val="24"/>
        </w:rPr>
        <w:t xml:space="preserve"> </w:t>
      </w:r>
      <w:r w:rsidRPr="00BF47C9">
        <w:rPr>
          <w:rFonts w:ascii="Times New Roman" w:hAnsi="Times New Roman" w:cs="Times New Roman"/>
          <w:sz w:val="24"/>
          <w:szCs w:val="24"/>
        </w:rPr>
        <w:t>режиме.</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ТОУ </w:t>
      </w:r>
      <w:proofErr w:type="spellStart"/>
      <w:r w:rsidRPr="00BF47C9">
        <w:rPr>
          <w:rFonts w:ascii="Times New Roman" w:hAnsi="Times New Roman" w:cs="Times New Roman"/>
          <w:b/>
          <w:bCs/>
          <w:i/>
          <w:iCs/>
          <w:sz w:val="24"/>
          <w:szCs w:val="24"/>
        </w:rPr>
        <w:t>полунепрерывного</w:t>
      </w:r>
      <w:proofErr w:type="spellEnd"/>
      <w:r w:rsidRPr="00BF47C9">
        <w:rPr>
          <w:rFonts w:ascii="Times New Roman" w:hAnsi="Times New Roman" w:cs="Times New Roman"/>
          <w:b/>
          <w:bCs/>
          <w:i/>
          <w:iCs/>
          <w:sz w:val="24"/>
          <w:szCs w:val="24"/>
        </w:rPr>
        <w:t xml:space="preserve"> действия - </w:t>
      </w:r>
      <w:r w:rsidRPr="00BF47C9">
        <w:rPr>
          <w:rFonts w:ascii="Times New Roman" w:hAnsi="Times New Roman" w:cs="Times New Roman"/>
          <w:sz w:val="24"/>
          <w:szCs w:val="24"/>
        </w:rPr>
        <w:t xml:space="preserve">ТОУ, в которых </w:t>
      </w:r>
      <w:proofErr w:type="spellStart"/>
      <w:r w:rsidRPr="00BF47C9">
        <w:rPr>
          <w:rFonts w:ascii="Times New Roman" w:hAnsi="Times New Roman" w:cs="Times New Roman"/>
          <w:sz w:val="24"/>
          <w:szCs w:val="24"/>
        </w:rPr>
        <w:t>аппаратыфункционируют</w:t>
      </w:r>
      <w:proofErr w:type="spellEnd"/>
      <w:r w:rsidRPr="00BF47C9">
        <w:rPr>
          <w:rFonts w:ascii="Times New Roman" w:hAnsi="Times New Roman" w:cs="Times New Roman"/>
          <w:sz w:val="24"/>
          <w:szCs w:val="24"/>
        </w:rPr>
        <w:t xml:space="preserve"> непрерывно только в пределах интервала времени,</w:t>
      </w:r>
      <w:r>
        <w:rPr>
          <w:rFonts w:ascii="Times New Roman" w:hAnsi="Times New Roman" w:cs="Times New Roman"/>
          <w:sz w:val="24"/>
          <w:szCs w:val="24"/>
        </w:rPr>
        <w:t xml:space="preserve"> </w:t>
      </w:r>
      <w:r w:rsidRPr="00BF47C9">
        <w:rPr>
          <w:rFonts w:ascii="Times New Roman" w:hAnsi="Times New Roman" w:cs="Times New Roman"/>
          <w:sz w:val="24"/>
          <w:szCs w:val="24"/>
        </w:rPr>
        <w:t>необходимого для переработки конечной порции сырья или</w:t>
      </w:r>
      <w:r>
        <w:rPr>
          <w:rFonts w:ascii="Times New Roman" w:hAnsi="Times New Roman" w:cs="Times New Roman"/>
          <w:sz w:val="24"/>
          <w:szCs w:val="24"/>
        </w:rPr>
        <w:t xml:space="preserve"> </w:t>
      </w:r>
      <w:r w:rsidRPr="00BF47C9">
        <w:rPr>
          <w:rFonts w:ascii="Times New Roman" w:hAnsi="Times New Roman" w:cs="Times New Roman"/>
          <w:sz w:val="24"/>
          <w:szCs w:val="24"/>
        </w:rPr>
        <w:t>промежуточного продукта. В этих пределах в аппараты непрерывно</w:t>
      </w:r>
      <w:r>
        <w:rPr>
          <w:rFonts w:ascii="Times New Roman" w:hAnsi="Times New Roman" w:cs="Times New Roman"/>
          <w:sz w:val="24"/>
          <w:szCs w:val="24"/>
        </w:rPr>
        <w:t xml:space="preserve"> </w:t>
      </w:r>
      <w:r w:rsidRPr="00BF47C9">
        <w:rPr>
          <w:rFonts w:ascii="Times New Roman" w:hAnsi="Times New Roman" w:cs="Times New Roman"/>
          <w:sz w:val="24"/>
          <w:szCs w:val="24"/>
        </w:rPr>
        <w:t>подаются исходные реагенты, а с выходов - непрерывно отводятся</w:t>
      </w:r>
      <w:r>
        <w:rPr>
          <w:rFonts w:ascii="Times New Roman" w:hAnsi="Times New Roman" w:cs="Times New Roman"/>
          <w:sz w:val="24"/>
          <w:szCs w:val="24"/>
        </w:rPr>
        <w:t xml:space="preserve"> </w:t>
      </w:r>
      <w:r w:rsidRPr="00BF47C9">
        <w:rPr>
          <w:rFonts w:ascii="Times New Roman" w:hAnsi="Times New Roman" w:cs="Times New Roman"/>
          <w:sz w:val="24"/>
          <w:szCs w:val="24"/>
        </w:rPr>
        <w:t>продукты. Технологические процессы ведутся в установившемся</w:t>
      </w:r>
      <w:r>
        <w:rPr>
          <w:rFonts w:ascii="Times New Roman" w:hAnsi="Times New Roman" w:cs="Times New Roman"/>
          <w:sz w:val="24"/>
          <w:szCs w:val="24"/>
        </w:rPr>
        <w:t xml:space="preserve"> </w:t>
      </w:r>
      <w:r w:rsidRPr="00BF47C9">
        <w:rPr>
          <w:rFonts w:ascii="Times New Roman" w:hAnsi="Times New Roman" w:cs="Times New Roman"/>
          <w:sz w:val="24"/>
          <w:szCs w:val="24"/>
        </w:rPr>
        <w:t>режиме. Между интервалами времени работы аппараты находятся в</w:t>
      </w:r>
      <w:r>
        <w:rPr>
          <w:rFonts w:ascii="Times New Roman" w:hAnsi="Times New Roman" w:cs="Times New Roman"/>
          <w:sz w:val="24"/>
          <w:szCs w:val="24"/>
        </w:rPr>
        <w:t xml:space="preserve"> </w:t>
      </w:r>
      <w:r w:rsidRPr="00BF47C9">
        <w:rPr>
          <w:rFonts w:ascii="Times New Roman" w:hAnsi="Times New Roman" w:cs="Times New Roman"/>
          <w:sz w:val="24"/>
          <w:szCs w:val="24"/>
        </w:rPr>
        <w:t>режиме ожидания.</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Типы ТОУ (по степени важности)</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b/>
          <w:bCs/>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Основные ТОУ - </w:t>
      </w:r>
      <w:r w:rsidRPr="00BF47C9">
        <w:rPr>
          <w:rFonts w:ascii="Times New Roman" w:hAnsi="Times New Roman" w:cs="Times New Roman"/>
          <w:sz w:val="24"/>
          <w:szCs w:val="24"/>
        </w:rPr>
        <w:t>ТОУ для реализации основных</w:t>
      </w:r>
      <w:r>
        <w:rPr>
          <w:rFonts w:ascii="Times New Roman" w:hAnsi="Times New Roman" w:cs="Times New Roman"/>
          <w:sz w:val="24"/>
          <w:szCs w:val="24"/>
        </w:rPr>
        <w:t xml:space="preserve"> </w:t>
      </w:r>
      <w:r w:rsidRPr="00BF47C9">
        <w:rPr>
          <w:rFonts w:ascii="Times New Roman" w:hAnsi="Times New Roman" w:cs="Times New Roman"/>
          <w:sz w:val="24"/>
          <w:szCs w:val="24"/>
        </w:rPr>
        <w:t xml:space="preserve">технологических процессов производства. </w:t>
      </w:r>
      <w:proofErr w:type="gramStart"/>
      <w:r w:rsidRPr="00BF47C9">
        <w:rPr>
          <w:rFonts w:ascii="Times New Roman" w:hAnsi="Times New Roman" w:cs="Times New Roman"/>
          <w:b/>
          <w:bCs/>
          <w:sz w:val="24"/>
          <w:szCs w:val="24"/>
        </w:rPr>
        <w:t>К</w:t>
      </w:r>
      <w:proofErr w:type="gramEnd"/>
      <w:r>
        <w:rPr>
          <w:rFonts w:ascii="Times New Roman" w:hAnsi="Times New Roman" w:cs="Times New Roman"/>
          <w:b/>
          <w:bCs/>
          <w:sz w:val="24"/>
          <w:szCs w:val="24"/>
        </w:rPr>
        <w:t xml:space="preserve"> </w:t>
      </w:r>
      <w:r w:rsidRPr="00BF47C9">
        <w:rPr>
          <w:rFonts w:ascii="Times New Roman" w:hAnsi="Times New Roman" w:cs="Times New Roman"/>
          <w:b/>
          <w:bCs/>
          <w:sz w:val="24"/>
          <w:szCs w:val="24"/>
        </w:rPr>
        <w:t>основным ТОУ относят процессы и</w:t>
      </w:r>
      <w:r>
        <w:rPr>
          <w:rFonts w:ascii="Times New Roman" w:hAnsi="Times New Roman" w:cs="Times New Roman"/>
          <w:b/>
          <w:bCs/>
          <w:sz w:val="24"/>
          <w:szCs w:val="24"/>
        </w:rPr>
        <w:t xml:space="preserve"> </w:t>
      </w:r>
      <w:r w:rsidRPr="00BF47C9">
        <w:rPr>
          <w:rFonts w:ascii="Times New Roman" w:hAnsi="Times New Roman" w:cs="Times New Roman"/>
          <w:b/>
          <w:bCs/>
          <w:sz w:val="24"/>
          <w:szCs w:val="24"/>
        </w:rPr>
        <w:t>оборудование для реализации стадий подготовки</w:t>
      </w:r>
      <w:r>
        <w:rPr>
          <w:rFonts w:ascii="Times New Roman" w:hAnsi="Times New Roman" w:cs="Times New Roman"/>
          <w:b/>
          <w:bCs/>
          <w:sz w:val="24"/>
          <w:szCs w:val="24"/>
        </w:rPr>
        <w:t xml:space="preserve"> </w:t>
      </w:r>
      <w:r w:rsidRPr="00BF47C9">
        <w:rPr>
          <w:rFonts w:ascii="Times New Roman" w:hAnsi="Times New Roman" w:cs="Times New Roman"/>
          <w:b/>
          <w:bCs/>
          <w:sz w:val="24"/>
          <w:szCs w:val="24"/>
        </w:rPr>
        <w:t>сырья, химического синтеза, разделения и</w:t>
      </w:r>
      <w:r>
        <w:rPr>
          <w:rFonts w:ascii="Times New Roman" w:hAnsi="Times New Roman" w:cs="Times New Roman"/>
          <w:b/>
          <w:bCs/>
          <w:sz w:val="24"/>
          <w:szCs w:val="24"/>
        </w:rPr>
        <w:t xml:space="preserve"> </w:t>
      </w:r>
      <w:r w:rsidRPr="00BF47C9">
        <w:rPr>
          <w:rFonts w:ascii="Times New Roman" w:hAnsi="Times New Roman" w:cs="Times New Roman"/>
          <w:b/>
          <w:bCs/>
          <w:sz w:val="24"/>
          <w:szCs w:val="24"/>
        </w:rPr>
        <w:t>очистки целевых продуктов.</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Вспомогательные ТОУ </w:t>
      </w:r>
      <w:r w:rsidRPr="00BF47C9">
        <w:rPr>
          <w:rFonts w:ascii="Times New Roman" w:hAnsi="Times New Roman" w:cs="Times New Roman"/>
          <w:sz w:val="24"/>
          <w:szCs w:val="24"/>
        </w:rPr>
        <w:t xml:space="preserve">- к </w:t>
      </w:r>
      <w:proofErr w:type="gramStart"/>
      <w:r w:rsidRPr="00BF47C9">
        <w:rPr>
          <w:rFonts w:ascii="Times New Roman" w:hAnsi="Times New Roman" w:cs="Times New Roman"/>
          <w:sz w:val="24"/>
          <w:szCs w:val="24"/>
        </w:rPr>
        <w:t>вспомогательным</w:t>
      </w:r>
      <w:proofErr w:type="gramEnd"/>
      <w:r w:rsidRPr="00BF47C9">
        <w:rPr>
          <w:rFonts w:ascii="Times New Roman" w:hAnsi="Times New Roman" w:cs="Times New Roman"/>
          <w:sz w:val="24"/>
          <w:szCs w:val="24"/>
        </w:rPr>
        <w:t xml:space="preserve"> ТОУ</w:t>
      </w:r>
      <w:r>
        <w:rPr>
          <w:rFonts w:ascii="Times New Roman" w:hAnsi="Times New Roman" w:cs="Times New Roman"/>
          <w:sz w:val="24"/>
          <w:szCs w:val="24"/>
        </w:rPr>
        <w:t xml:space="preserve"> </w:t>
      </w:r>
      <w:r w:rsidRPr="00BF47C9">
        <w:rPr>
          <w:rFonts w:ascii="Times New Roman" w:hAnsi="Times New Roman" w:cs="Times New Roman"/>
          <w:sz w:val="24"/>
          <w:szCs w:val="24"/>
        </w:rPr>
        <w:t>относят процессы и оборудование для временного</w:t>
      </w:r>
      <w:r>
        <w:rPr>
          <w:rFonts w:ascii="Times New Roman" w:hAnsi="Times New Roman" w:cs="Times New Roman"/>
          <w:sz w:val="24"/>
          <w:szCs w:val="24"/>
        </w:rPr>
        <w:t xml:space="preserve"> </w:t>
      </w:r>
      <w:r w:rsidRPr="00BF47C9">
        <w:rPr>
          <w:rFonts w:ascii="Times New Roman" w:hAnsi="Times New Roman" w:cs="Times New Roman"/>
          <w:sz w:val="24"/>
          <w:szCs w:val="24"/>
        </w:rPr>
        <w:t>хранения исходных реагентов, промежуточных и</w:t>
      </w:r>
      <w:r>
        <w:rPr>
          <w:rFonts w:ascii="Times New Roman" w:hAnsi="Times New Roman" w:cs="Times New Roman"/>
          <w:sz w:val="24"/>
          <w:szCs w:val="24"/>
        </w:rPr>
        <w:t xml:space="preserve"> </w:t>
      </w:r>
      <w:r w:rsidRPr="00BF47C9">
        <w:rPr>
          <w:rFonts w:ascii="Times New Roman" w:hAnsi="Times New Roman" w:cs="Times New Roman"/>
          <w:sz w:val="24"/>
          <w:szCs w:val="24"/>
        </w:rPr>
        <w:t>конечных продуктов, осуществления транспортных</w:t>
      </w:r>
      <w:r>
        <w:rPr>
          <w:rFonts w:ascii="Times New Roman" w:hAnsi="Times New Roman" w:cs="Times New Roman"/>
          <w:sz w:val="24"/>
          <w:szCs w:val="24"/>
        </w:rPr>
        <w:t xml:space="preserve"> </w:t>
      </w:r>
      <w:r w:rsidRPr="00BF47C9">
        <w:rPr>
          <w:rFonts w:ascii="Times New Roman" w:hAnsi="Times New Roman" w:cs="Times New Roman"/>
          <w:sz w:val="24"/>
          <w:szCs w:val="24"/>
        </w:rPr>
        <w:t>операций.</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Типы ТОУ (по информационной</w:t>
      </w:r>
      <w:r>
        <w:rPr>
          <w:rFonts w:ascii="Times New Roman" w:hAnsi="Times New Roman" w:cs="Times New Roman"/>
          <w:sz w:val="24"/>
          <w:szCs w:val="24"/>
        </w:rPr>
        <w:t xml:space="preserve"> </w:t>
      </w:r>
      <w:r w:rsidRPr="00BF47C9">
        <w:rPr>
          <w:rFonts w:ascii="Times New Roman" w:hAnsi="Times New Roman" w:cs="Times New Roman"/>
          <w:sz w:val="24"/>
          <w:szCs w:val="24"/>
        </w:rPr>
        <w:t>емкости)</w:t>
      </w:r>
    </w:p>
    <w:p w:rsidR="00477D31" w:rsidRPr="00BF47C9" w:rsidRDefault="00477D31" w:rsidP="00477D31">
      <w:pPr>
        <w:pStyle w:val="a3"/>
        <w:spacing w:before="0" w:beforeAutospacing="0" w:after="0" w:afterAutospacing="0"/>
        <w:ind w:left="0" w:right="0"/>
        <w:jc w:val="both"/>
        <w:rPr>
          <w:rFonts w:ascii="Times New Roman" w:hAnsi="Times New Roman"/>
          <w:sz w:val="24"/>
          <w:szCs w:val="24"/>
        </w:rPr>
      </w:pPr>
      <w:r w:rsidRPr="00BF47C9">
        <w:rPr>
          <w:rFonts w:ascii="Times New Roman" w:hAnsi="Times New Roman"/>
          <w:noProof/>
          <w:sz w:val="24"/>
          <w:szCs w:val="24"/>
        </w:rPr>
        <w:lastRenderedPageBreak/>
        <w:drawing>
          <wp:inline distT="0" distB="0" distL="0" distR="0" wp14:anchorId="7C4186BB" wp14:editId="78DAA3CC">
            <wp:extent cx="5400675" cy="3381375"/>
            <wp:effectExtent l="0" t="0" r="9525" b="952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3">
                      <a:lum contrast="20000"/>
                      <a:extLst>
                        <a:ext uri="{28A0092B-C50C-407E-A947-70E740481C1C}">
                          <a14:useLocalDpi xmlns:a14="http://schemas.microsoft.com/office/drawing/2010/main" val="0"/>
                        </a:ext>
                      </a:extLst>
                    </a:blip>
                    <a:srcRect/>
                    <a:stretch>
                      <a:fillRect/>
                    </a:stretch>
                  </pic:blipFill>
                  <pic:spPr bwMode="auto">
                    <a:xfrm>
                      <a:off x="0" y="0"/>
                      <a:ext cx="5400675" cy="3381375"/>
                    </a:xfrm>
                    <a:prstGeom prst="rect">
                      <a:avLst/>
                    </a:prstGeom>
                    <a:noFill/>
                    <a:ln>
                      <a:noFill/>
                    </a:ln>
                  </pic:spPr>
                </pic:pic>
              </a:graphicData>
            </a:graphic>
          </wp:inline>
        </w:drawing>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Типы ТОУ (по характеру</w:t>
      </w:r>
      <w:r>
        <w:rPr>
          <w:rFonts w:ascii="Times New Roman" w:hAnsi="Times New Roman" w:cs="Times New Roman"/>
          <w:sz w:val="24"/>
          <w:szCs w:val="24"/>
        </w:rPr>
        <w:t xml:space="preserve"> </w:t>
      </w:r>
      <w:r w:rsidRPr="00BF47C9">
        <w:rPr>
          <w:rFonts w:ascii="Times New Roman" w:hAnsi="Times New Roman" w:cs="Times New Roman"/>
          <w:sz w:val="24"/>
          <w:szCs w:val="24"/>
        </w:rPr>
        <w:t>параметров управления)</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ТОУ с сосредоточенными параметрами </w:t>
      </w:r>
      <w:r w:rsidRPr="00BF47C9">
        <w:rPr>
          <w:rFonts w:ascii="Times New Roman" w:hAnsi="Times New Roman" w:cs="Times New Roman"/>
          <w:sz w:val="24"/>
          <w:szCs w:val="24"/>
        </w:rPr>
        <w:t>- ТОУ, в</w:t>
      </w:r>
      <w:r>
        <w:rPr>
          <w:rFonts w:ascii="Times New Roman" w:hAnsi="Times New Roman" w:cs="Times New Roman"/>
          <w:sz w:val="24"/>
          <w:szCs w:val="24"/>
        </w:rPr>
        <w:t xml:space="preserve"> </w:t>
      </w:r>
      <w:r w:rsidRPr="00BF47C9">
        <w:rPr>
          <w:rFonts w:ascii="Times New Roman" w:hAnsi="Times New Roman" w:cs="Times New Roman"/>
          <w:sz w:val="24"/>
          <w:szCs w:val="24"/>
        </w:rPr>
        <w:t>которых регулируемые параметры (в данный момент</w:t>
      </w:r>
      <w:r>
        <w:rPr>
          <w:rFonts w:ascii="Times New Roman" w:hAnsi="Times New Roman" w:cs="Times New Roman"/>
          <w:sz w:val="24"/>
          <w:szCs w:val="24"/>
        </w:rPr>
        <w:t xml:space="preserve"> </w:t>
      </w:r>
      <w:r w:rsidRPr="00BF47C9">
        <w:rPr>
          <w:rFonts w:ascii="Times New Roman" w:hAnsi="Times New Roman" w:cs="Times New Roman"/>
          <w:sz w:val="24"/>
          <w:szCs w:val="24"/>
        </w:rPr>
        <w:t>времени, в разных точках аппарата), имеют одно</w:t>
      </w:r>
      <w:r>
        <w:rPr>
          <w:rFonts w:ascii="Times New Roman" w:hAnsi="Times New Roman" w:cs="Times New Roman"/>
          <w:sz w:val="24"/>
          <w:szCs w:val="24"/>
        </w:rPr>
        <w:t xml:space="preserve"> </w:t>
      </w:r>
      <w:r w:rsidRPr="00BF47C9">
        <w:rPr>
          <w:rFonts w:ascii="Times New Roman" w:hAnsi="Times New Roman" w:cs="Times New Roman"/>
          <w:sz w:val="24"/>
          <w:szCs w:val="24"/>
        </w:rPr>
        <w:t>значение соответствующего параметра.</w:t>
      </w:r>
      <w:r>
        <w:rPr>
          <w:rFonts w:ascii="Times New Roman" w:hAnsi="Times New Roman" w:cs="Times New Roman"/>
          <w:sz w:val="24"/>
          <w:szCs w:val="24"/>
        </w:rPr>
        <w:t xml:space="preserve"> </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ТОУ с распределенными параметрами </w:t>
      </w:r>
      <w:r w:rsidRPr="00BF47C9">
        <w:rPr>
          <w:rFonts w:ascii="Times New Roman" w:hAnsi="Times New Roman" w:cs="Times New Roman"/>
          <w:sz w:val="24"/>
          <w:szCs w:val="24"/>
        </w:rPr>
        <w:t>- ТОУ, в</w:t>
      </w:r>
      <w:r>
        <w:rPr>
          <w:rFonts w:ascii="Times New Roman" w:hAnsi="Times New Roman" w:cs="Times New Roman"/>
          <w:sz w:val="24"/>
          <w:szCs w:val="24"/>
        </w:rPr>
        <w:t xml:space="preserve"> </w:t>
      </w:r>
      <w:r w:rsidRPr="00BF47C9">
        <w:rPr>
          <w:rFonts w:ascii="Times New Roman" w:hAnsi="Times New Roman" w:cs="Times New Roman"/>
          <w:sz w:val="24"/>
          <w:szCs w:val="24"/>
        </w:rPr>
        <w:t>которых значения параметров неодинаковы в</w:t>
      </w:r>
      <w:r>
        <w:rPr>
          <w:rFonts w:ascii="Times New Roman" w:hAnsi="Times New Roman" w:cs="Times New Roman"/>
          <w:sz w:val="24"/>
          <w:szCs w:val="24"/>
        </w:rPr>
        <w:t xml:space="preserve"> </w:t>
      </w:r>
      <w:r w:rsidRPr="00BF47C9">
        <w:rPr>
          <w:rFonts w:ascii="Times New Roman" w:hAnsi="Times New Roman" w:cs="Times New Roman"/>
          <w:sz w:val="24"/>
          <w:szCs w:val="24"/>
        </w:rPr>
        <w:t>различных точках объекта в данный момент</w:t>
      </w:r>
      <w:r>
        <w:rPr>
          <w:rFonts w:ascii="Times New Roman" w:hAnsi="Times New Roman" w:cs="Times New Roman"/>
          <w:sz w:val="24"/>
          <w:szCs w:val="24"/>
        </w:rPr>
        <w:t xml:space="preserve"> </w:t>
      </w:r>
      <w:r w:rsidRPr="00BF47C9">
        <w:rPr>
          <w:rFonts w:ascii="Times New Roman" w:hAnsi="Times New Roman" w:cs="Times New Roman"/>
          <w:sz w:val="24"/>
          <w:szCs w:val="24"/>
        </w:rPr>
        <w:t>времени. Большинство процессов химической</w:t>
      </w:r>
      <w:r>
        <w:rPr>
          <w:rFonts w:ascii="Times New Roman" w:hAnsi="Times New Roman" w:cs="Times New Roman"/>
          <w:sz w:val="24"/>
          <w:szCs w:val="24"/>
        </w:rPr>
        <w:t xml:space="preserve"> </w:t>
      </w:r>
      <w:r w:rsidRPr="00BF47C9">
        <w:rPr>
          <w:rFonts w:ascii="Times New Roman" w:hAnsi="Times New Roman" w:cs="Times New Roman"/>
          <w:sz w:val="24"/>
          <w:szCs w:val="24"/>
        </w:rPr>
        <w:t>технологии являются объектами с распределенными</w:t>
      </w:r>
      <w:r>
        <w:rPr>
          <w:rFonts w:ascii="Times New Roman" w:hAnsi="Times New Roman" w:cs="Times New Roman"/>
          <w:sz w:val="24"/>
          <w:szCs w:val="24"/>
        </w:rPr>
        <w:t xml:space="preserve"> </w:t>
      </w:r>
      <w:r w:rsidRPr="00BF47C9">
        <w:rPr>
          <w:rFonts w:ascii="Times New Roman" w:hAnsi="Times New Roman" w:cs="Times New Roman"/>
          <w:sz w:val="24"/>
          <w:szCs w:val="24"/>
        </w:rPr>
        <w:t>параметрами.</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Пример</w:t>
      </w:r>
      <w:r w:rsidRPr="00BF47C9">
        <w:rPr>
          <w:rFonts w:ascii="Times New Roman" w:hAnsi="Times New Roman" w:cs="Times New Roman"/>
          <w:sz w:val="24"/>
          <w:szCs w:val="24"/>
        </w:rPr>
        <w:t>: температура и концентрация по высоте</w:t>
      </w:r>
      <w:r>
        <w:rPr>
          <w:rFonts w:ascii="Times New Roman" w:hAnsi="Times New Roman" w:cs="Times New Roman"/>
          <w:sz w:val="24"/>
          <w:szCs w:val="24"/>
        </w:rPr>
        <w:t xml:space="preserve"> </w:t>
      </w:r>
      <w:r w:rsidRPr="00BF47C9">
        <w:rPr>
          <w:rFonts w:ascii="Times New Roman" w:hAnsi="Times New Roman" w:cs="Times New Roman"/>
          <w:sz w:val="24"/>
          <w:szCs w:val="24"/>
        </w:rPr>
        <w:t>ректификационной колонны.</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Типы ТОУ (по типу</w:t>
      </w:r>
      <w:r>
        <w:rPr>
          <w:rFonts w:ascii="Times New Roman" w:hAnsi="Times New Roman" w:cs="Times New Roman"/>
          <w:sz w:val="24"/>
          <w:szCs w:val="24"/>
        </w:rPr>
        <w:t xml:space="preserve"> </w:t>
      </w:r>
      <w:r w:rsidRPr="00BF47C9">
        <w:rPr>
          <w:rFonts w:ascii="Times New Roman" w:hAnsi="Times New Roman" w:cs="Times New Roman"/>
          <w:sz w:val="24"/>
          <w:szCs w:val="24"/>
        </w:rPr>
        <w:t>технологического процесса)</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Гидромеханические процессы - процессы,</w:t>
      </w:r>
      <w:r>
        <w:rPr>
          <w:rFonts w:ascii="Times New Roman" w:hAnsi="Times New Roman" w:cs="Times New Roman"/>
          <w:b/>
          <w:bCs/>
          <w:i/>
          <w:iCs/>
          <w:sz w:val="24"/>
          <w:szCs w:val="24"/>
        </w:rPr>
        <w:t xml:space="preserve"> </w:t>
      </w:r>
      <w:r w:rsidRPr="00BF47C9">
        <w:rPr>
          <w:rFonts w:ascii="Times New Roman" w:hAnsi="Times New Roman" w:cs="Times New Roman"/>
          <w:b/>
          <w:bCs/>
          <w:i/>
          <w:iCs/>
          <w:sz w:val="24"/>
          <w:szCs w:val="24"/>
        </w:rPr>
        <w:t>осуществляющие пе</w:t>
      </w:r>
      <w:r w:rsidRPr="00BF47C9">
        <w:rPr>
          <w:rFonts w:ascii="Times New Roman" w:hAnsi="Times New Roman" w:cs="Times New Roman"/>
          <w:sz w:val="24"/>
          <w:szCs w:val="24"/>
        </w:rPr>
        <w:t>ренос количества движения.</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Тепловые процессы </w:t>
      </w:r>
      <w:r w:rsidRPr="00BF47C9">
        <w:rPr>
          <w:rFonts w:ascii="Times New Roman" w:hAnsi="Times New Roman" w:cs="Times New Roman"/>
          <w:sz w:val="24"/>
          <w:szCs w:val="24"/>
        </w:rPr>
        <w:t>- процессы переноса энергии</w:t>
      </w:r>
      <w:r>
        <w:rPr>
          <w:rFonts w:ascii="Times New Roman" w:hAnsi="Times New Roman" w:cs="Times New Roman"/>
          <w:sz w:val="24"/>
          <w:szCs w:val="24"/>
        </w:rPr>
        <w:t xml:space="preserve"> </w:t>
      </w:r>
      <w:r w:rsidRPr="00BF47C9">
        <w:rPr>
          <w:rFonts w:ascii="Times New Roman" w:hAnsi="Times New Roman" w:cs="Times New Roman"/>
          <w:sz w:val="24"/>
          <w:szCs w:val="24"/>
        </w:rPr>
        <w:t>в форме теплоты (теплопроводностью, конвекцией,</w:t>
      </w:r>
      <w:r>
        <w:rPr>
          <w:rFonts w:ascii="Times New Roman" w:hAnsi="Times New Roman" w:cs="Times New Roman"/>
          <w:sz w:val="24"/>
          <w:szCs w:val="24"/>
        </w:rPr>
        <w:t xml:space="preserve"> </w:t>
      </w:r>
      <w:r w:rsidRPr="00BF47C9">
        <w:rPr>
          <w:rFonts w:ascii="Times New Roman" w:hAnsi="Times New Roman" w:cs="Times New Roman"/>
          <w:sz w:val="24"/>
          <w:szCs w:val="24"/>
        </w:rPr>
        <w:t>излучением).</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Массообменные процессы </w:t>
      </w:r>
      <w:r>
        <w:rPr>
          <w:rFonts w:ascii="Times New Roman" w:hAnsi="Times New Roman" w:cs="Times New Roman"/>
          <w:sz w:val="24"/>
          <w:szCs w:val="24"/>
        </w:rPr>
        <w:t>–</w:t>
      </w:r>
      <w:r w:rsidRPr="00BF47C9">
        <w:rPr>
          <w:rFonts w:ascii="Times New Roman" w:hAnsi="Times New Roman" w:cs="Times New Roman"/>
          <w:sz w:val="24"/>
          <w:szCs w:val="24"/>
        </w:rPr>
        <w:t xml:space="preserve"> процессы</w:t>
      </w:r>
      <w:r>
        <w:rPr>
          <w:rFonts w:ascii="Times New Roman" w:hAnsi="Times New Roman" w:cs="Times New Roman"/>
          <w:sz w:val="24"/>
          <w:szCs w:val="24"/>
        </w:rPr>
        <w:t xml:space="preserve"> </w:t>
      </w:r>
      <w:r w:rsidRPr="00BF47C9">
        <w:rPr>
          <w:rFonts w:ascii="Times New Roman" w:hAnsi="Times New Roman" w:cs="Times New Roman"/>
          <w:sz w:val="24"/>
          <w:szCs w:val="24"/>
        </w:rPr>
        <w:t>перемещения вещества в пространстве за счет</w:t>
      </w:r>
    </w:p>
    <w:p w:rsidR="00477D31"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разности концентраций.</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Механические процессы </w:t>
      </w:r>
      <w:r w:rsidRPr="00BF47C9">
        <w:rPr>
          <w:rFonts w:ascii="Times New Roman" w:hAnsi="Times New Roman" w:cs="Times New Roman"/>
          <w:sz w:val="24"/>
          <w:szCs w:val="24"/>
        </w:rPr>
        <w:t>- процессы переработки</w:t>
      </w:r>
      <w:r>
        <w:rPr>
          <w:rFonts w:ascii="Times New Roman" w:hAnsi="Times New Roman" w:cs="Times New Roman"/>
          <w:sz w:val="24"/>
          <w:szCs w:val="24"/>
        </w:rPr>
        <w:t xml:space="preserve"> </w:t>
      </w:r>
      <w:r w:rsidRPr="00BF47C9">
        <w:rPr>
          <w:rFonts w:ascii="Times New Roman" w:hAnsi="Times New Roman" w:cs="Times New Roman"/>
          <w:sz w:val="24"/>
          <w:szCs w:val="24"/>
        </w:rPr>
        <w:t>твердых материалов под действием механических</w:t>
      </w:r>
      <w:r>
        <w:rPr>
          <w:rFonts w:ascii="Times New Roman" w:hAnsi="Times New Roman" w:cs="Times New Roman"/>
          <w:sz w:val="24"/>
          <w:szCs w:val="24"/>
        </w:rPr>
        <w:t xml:space="preserve"> </w:t>
      </w:r>
      <w:r w:rsidRPr="00BF47C9">
        <w:rPr>
          <w:rFonts w:ascii="Times New Roman" w:hAnsi="Times New Roman" w:cs="Times New Roman"/>
          <w:sz w:val="24"/>
          <w:szCs w:val="24"/>
        </w:rPr>
        <w:t>сил (их измельчение и разделение по фракциям).</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xml:space="preserve">• </w:t>
      </w:r>
      <w:r w:rsidRPr="00BF47C9">
        <w:rPr>
          <w:rFonts w:ascii="Times New Roman" w:hAnsi="Times New Roman" w:cs="Times New Roman"/>
          <w:b/>
          <w:bCs/>
          <w:i/>
          <w:iCs/>
          <w:sz w:val="24"/>
          <w:szCs w:val="24"/>
        </w:rPr>
        <w:t xml:space="preserve">Химические процессы </w:t>
      </w:r>
      <w:r w:rsidRPr="00BF47C9">
        <w:rPr>
          <w:rFonts w:ascii="Times New Roman" w:hAnsi="Times New Roman" w:cs="Times New Roman"/>
          <w:sz w:val="24"/>
          <w:szCs w:val="24"/>
        </w:rPr>
        <w:t>- процессы,</w:t>
      </w:r>
      <w:r>
        <w:rPr>
          <w:rFonts w:ascii="Times New Roman" w:hAnsi="Times New Roman" w:cs="Times New Roman"/>
          <w:sz w:val="24"/>
          <w:szCs w:val="24"/>
        </w:rPr>
        <w:t xml:space="preserve"> </w:t>
      </w:r>
      <w:r w:rsidRPr="00BF47C9">
        <w:rPr>
          <w:rFonts w:ascii="Times New Roman" w:hAnsi="Times New Roman" w:cs="Times New Roman"/>
          <w:sz w:val="24"/>
          <w:szCs w:val="24"/>
        </w:rPr>
        <w:t xml:space="preserve">характеризующие образование </w:t>
      </w:r>
      <w:proofErr w:type="gramStart"/>
      <w:r w:rsidRPr="00BF47C9">
        <w:rPr>
          <w:rFonts w:ascii="Times New Roman" w:hAnsi="Times New Roman" w:cs="Times New Roman"/>
          <w:sz w:val="24"/>
          <w:szCs w:val="24"/>
        </w:rPr>
        <w:t>новых</w:t>
      </w:r>
      <w:proofErr w:type="gramEnd"/>
      <w:r w:rsidRPr="00BF47C9">
        <w:rPr>
          <w:rFonts w:ascii="Times New Roman" w:hAnsi="Times New Roman" w:cs="Times New Roman"/>
          <w:sz w:val="24"/>
          <w:szCs w:val="24"/>
        </w:rPr>
        <w:t>, отличающихся</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от исходных по химическому составу или строению,</w:t>
      </w:r>
      <w:r>
        <w:rPr>
          <w:rFonts w:ascii="Times New Roman" w:hAnsi="Times New Roman" w:cs="Times New Roman"/>
          <w:sz w:val="24"/>
          <w:szCs w:val="24"/>
        </w:rPr>
        <w:t xml:space="preserve"> </w:t>
      </w:r>
      <w:r w:rsidRPr="00BF47C9">
        <w:rPr>
          <w:rFonts w:ascii="Times New Roman" w:hAnsi="Times New Roman" w:cs="Times New Roman"/>
          <w:sz w:val="24"/>
          <w:szCs w:val="24"/>
        </w:rPr>
        <w:t>веще</w:t>
      </w:r>
      <w:proofErr w:type="gramStart"/>
      <w:r w:rsidRPr="00BF47C9">
        <w:rPr>
          <w:rFonts w:ascii="Times New Roman" w:hAnsi="Times New Roman" w:cs="Times New Roman"/>
          <w:sz w:val="24"/>
          <w:szCs w:val="24"/>
        </w:rPr>
        <w:t>ств пр</w:t>
      </w:r>
      <w:proofErr w:type="gramEnd"/>
      <w:r w:rsidRPr="00BF47C9">
        <w:rPr>
          <w:rFonts w:ascii="Times New Roman" w:hAnsi="Times New Roman" w:cs="Times New Roman"/>
          <w:sz w:val="24"/>
          <w:szCs w:val="24"/>
        </w:rPr>
        <w:t>и сохранении общего числа атомов и</w:t>
      </w:r>
      <w:r>
        <w:rPr>
          <w:rFonts w:ascii="Times New Roman" w:hAnsi="Times New Roman" w:cs="Times New Roman"/>
          <w:sz w:val="24"/>
          <w:szCs w:val="24"/>
        </w:rPr>
        <w:t xml:space="preserve"> </w:t>
      </w:r>
      <w:r w:rsidRPr="00BF47C9">
        <w:rPr>
          <w:rFonts w:ascii="Times New Roman" w:hAnsi="Times New Roman" w:cs="Times New Roman"/>
          <w:sz w:val="24"/>
          <w:szCs w:val="24"/>
        </w:rPr>
        <w:t>изотопного состава.</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Автоматическое регулирование</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Для оптимального хода технологического</w:t>
      </w:r>
      <w:r>
        <w:rPr>
          <w:rFonts w:ascii="Times New Roman" w:hAnsi="Times New Roman" w:cs="Times New Roman"/>
          <w:sz w:val="24"/>
          <w:szCs w:val="24"/>
        </w:rPr>
        <w:t xml:space="preserve"> </w:t>
      </w:r>
      <w:r w:rsidRPr="00BF47C9">
        <w:rPr>
          <w:rFonts w:ascii="Times New Roman" w:hAnsi="Times New Roman" w:cs="Times New Roman"/>
          <w:sz w:val="24"/>
          <w:szCs w:val="24"/>
        </w:rPr>
        <w:t>процесса некоторые его параметры</w:t>
      </w:r>
      <w:r>
        <w:rPr>
          <w:rFonts w:ascii="Times New Roman" w:hAnsi="Times New Roman" w:cs="Times New Roman"/>
          <w:sz w:val="24"/>
          <w:szCs w:val="24"/>
        </w:rPr>
        <w:t xml:space="preserve"> </w:t>
      </w:r>
      <w:r w:rsidRPr="00BF47C9">
        <w:rPr>
          <w:rFonts w:ascii="Times New Roman" w:hAnsi="Times New Roman" w:cs="Times New Roman"/>
          <w:sz w:val="24"/>
          <w:szCs w:val="24"/>
        </w:rPr>
        <w:t xml:space="preserve">требуется поддерживать </w:t>
      </w:r>
      <w:proofErr w:type="gramStart"/>
      <w:r w:rsidRPr="00BF47C9">
        <w:rPr>
          <w:rFonts w:ascii="Times New Roman" w:hAnsi="Times New Roman" w:cs="Times New Roman"/>
          <w:sz w:val="24"/>
          <w:szCs w:val="24"/>
        </w:rPr>
        <w:t>постоянными</w:t>
      </w:r>
      <w:proofErr w:type="gramEnd"/>
      <w:r w:rsidRPr="00BF47C9">
        <w:rPr>
          <w:rFonts w:ascii="Times New Roman" w:hAnsi="Times New Roman" w:cs="Times New Roman"/>
          <w:sz w:val="24"/>
          <w:szCs w:val="24"/>
        </w:rPr>
        <w:t>, а</w:t>
      </w:r>
      <w:r>
        <w:rPr>
          <w:rFonts w:ascii="Times New Roman" w:hAnsi="Times New Roman" w:cs="Times New Roman"/>
          <w:sz w:val="24"/>
          <w:szCs w:val="24"/>
        </w:rPr>
        <w:t xml:space="preserve"> </w:t>
      </w:r>
      <w:r w:rsidRPr="00BF47C9">
        <w:rPr>
          <w:rFonts w:ascii="Times New Roman" w:hAnsi="Times New Roman" w:cs="Times New Roman"/>
          <w:sz w:val="24"/>
          <w:szCs w:val="24"/>
        </w:rPr>
        <w:t>некоторые — изменять по определенному</w:t>
      </w:r>
      <w:r>
        <w:rPr>
          <w:rFonts w:ascii="Times New Roman" w:hAnsi="Times New Roman" w:cs="Times New Roman"/>
          <w:sz w:val="24"/>
          <w:szCs w:val="24"/>
        </w:rPr>
        <w:t xml:space="preserve"> </w:t>
      </w:r>
      <w:r w:rsidRPr="00BF47C9">
        <w:rPr>
          <w:rFonts w:ascii="Times New Roman" w:hAnsi="Times New Roman" w:cs="Times New Roman"/>
          <w:sz w:val="24"/>
          <w:szCs w:val="24"/>
        </w:rPr>
        <w:t>закону.</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При работе того или иного объекта на него</w:t>
      </w:r>
      <w:r>
        <w:rPr>
          <w:rFonts w:ascii="Times New Roman" w:hAnsi="Times New Roman" w:cs="Times New Roman"/>
          <w:sz w:val="24"/>
          <w:szCs w:val="24"/>
        </w:rPr>
        <w:t xml:space="preserve"> </w:t>
      </w:r>
      <w:r w:rsidRPr="00BF47C9">
        <w:rPr>
          <w:rFonts w:ascii="Times New Roman" w:hAnsi="Times New Roman" w:cs="Times New Roman"/>
          <w:sz w:val="24"/>
          <w:szCs w:val="24"/>
        </w:rPr>
        <w:t>воздействуют различные внешние и</w:t>
      </w:r>
      <w:r>
        <w:rPr>
          <w:rFonts w:ascii="Times New Roman" w:hAnsi="Times New Roman" w:cs="Times New Roman"/>
          <w:sz w:val="24"/>
          <w:szCs w:val="24"/>
        </w:rPr>
        <w:t xml:space="preserve"> </w:t>
      </w:r>
      <w:r w:rsidRPr="00BF47C9">
        <w:rPr>
          <w:rFonts w:ascii="Times New Roman" w:hAnsi="Times New Roman" w:cs="Times New Roman"/>
          <w:sz w:val="24"/>
          <w:szCs w:val="24"/>
        </w:rPr>
        <w:t>внутренние возмущающие факторы,</w:t>
      </w:r>
      <w:r>
        <w:rPr>
          <w:rFonts w:ascii="Times New Roman" w:hAnsi="Times New Roman" w:cs="Times New Roman"/>
          <w:sz w:val="24"/>
          <w:szCs w:val="24"/>
        </w:rPr>
        <w:t xml:space="preserve"> </w:t>
      </w:r>
      <w:r w:rsidRPr="00BF47C9">
        <w:rPr>
          <w:rFonts w:ascii="Times New Roman" w:hAnsi="Times New Roman" w:cs="Times New Roman"/>
          <w:sz w:val="24"/>
          <w:szCs w:val="24"/>
        </w:rPr>
        <w:t>нарушающие оптимальный ход</w:t>
      </w:r>
      <w:r>
        <w:rPr>
          <w:rFonts w:ascii="Times New Roman" w:hAnsi="Times New Roman" w:cs="Times New Roman"/>
          <w:sz w:val="24"/>
          <w:szCs w:val="24"/>
        </w:rPr>
        <w:t xml:space="preserve"> </w:t>
      </w:r>
      <w:r w:rsidRPr="00BF47C9">
        <w:rPr>
          <w:rFonts w:ascii="Times New Roman" w:hAnsi="Times New Roman" w:cs="Times New Roman"/>
          <w:sz w:val="24"/>
          <w:szCs w:val="24"/>
        </w:rPr>
        <w:t>технологического процесса.</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Задачи автоматического</w:t>
      </w:r>
      <w:r>
        <w:rPr>
          <w:rFonts w:ascii="Times New Roman" w:hAnsi="Times New Roman" w:cs="Times New Roman"/>
          <w:sz w:val="24"/>
          <w:szCs w:val="24"/>
        </w:rPr>
        <w:t xml:space="preserve"> </w:t>
      </w:r>
      <w:r w:rsidRPr="00BF47C9">
        <w:rPr>
          <w:rFonts w:ascii="Times New Roman" w:hAnsi="Times New Roman" w:cs="Times New Roman"/>
          <w:sz w:val="24"/>
          <w:szCs w:val="24"/>
        </w:rPr>
        <w:t>регулирования в АСУТП</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поддержание на заданном уровне одного или нескольких</w:t>
      </w:r>
      <w:r>
        <w:rPr>
          <w:rFonts w:ascii="Times New Roman" w:hAnsi="Times New Roman" w:cs="Times New Roman"/>
          <w:sz w:val="24"/>
          <w:szCs w:val="24"/>
        </w:rPr>
        <w:t xml:space="preserve"> </w:t>
      </w:r>
      <w:r w:rsidRPr="00BF47C9">
        <w:rPr>
          <w:rFonts w:ascii="Times New Roman" w:hAnsi="Times New Roman" w:cs="Times New Roman"/>
          <w:sz w:val="24"/>
          <w:szCs w:val="24"/>
        </w:rPr>
        <w:t>технологических параметров. Автоматические системы регулирования</w:t>
      </w:r>
      <w:r>
        <w:rPr>
          <w:rFonts w:ascii="Times New Roman" w:hAnsi="Times New Roman" w:cs="Times New Roman"/>
          <w:sz w:val="24"/>
          <w:szCs w:val="24"/>
        </w:rPr>
        <w:t xml:space="preserve"> </w:t>
      </w:r>
      <w:r w:rsidRPr="00BF47C9">
        <w:rPr>
          <w:rFonts w:ascii="Times New Roman" w:hAnsi="Times New Roman" w:cs="Times New Roman"/>
          <w:sz w:val="24"/>
          <w:szCs w:val="24"/>
        </w:rPr>
        <w:t xml:space="preserve">(АСР), решающие задачи такого </w:t>
      </w:r>
      <w:r w:rsidRPr="00BF47C9">
        <w:rPr>
          <w:rFonts w:ascii="Times New Roman" w:hAnsi="Times New Roman" w:cs="Times New Roman"/>
          <w:sz w:val="24"/>
          <w:szCs w:val="24"/>
        </w:rPr>
        <w:lastRenderedPageBreak/>
        <w:t>типа, называются системами</w:t>
      </w:r>
      <w:r>
        <w:rPr>
          <w:rFonts w:ascii="Times New Roman" w:hAnsi="Times New Roman" w:cs="Times New Roman"/>
          <w:sz w:val="24"/>
          <w:szCs w:val="24"/>
        </w:rPr>
        <w:t xml:space="preserve"> </w:t>
      </w:r>
      <w:r w:rsidRPr="00BF47C9">
        <w:rPr>
          <w:rFonts w:ascii="Times New Roman" w:hAnsi="Times New Roman" w:cs="Times New Roman"/>
          <w:sz w:val="24"/>
          <w:szCs w:val="24"/>
        </w:rPr>
        <w:t>стабилизации. Примеры таких систем — системы регулирования</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xml:space="preserve">давления и температуры перегретого пара в </w:t>
      </w:r>
      <w:proofErr w:type="spellStart"/>
      <w:r w:rsidRPr="00BF47C9">
        <w:rPr>
          <w:rFonts w:ascii="Times New Roman" w:hAnsi="Times New Roman" w:cs="Times New Roman"/>
          <w:sz w:val="24"/>
          <w:szCs w:val="24"/>
        </w:rPr>
        <w:t>котлоагрегатах</w:t>
      </w:r>
      <w:proofErr w:type="spellEnd"/>
      <w:r w:rsidRPr="00BF47C9">
        <w:rPr>
          <w:rFonts w:ascii="Times New Roman" w:hAnsi="Times New Roman" w:cs="Times New Roman"/>
          <w:sz w:val="24"/>
          <w:szCs w:val="24"/>
        </w:rPr>
        <w:t>, числа</w:t>
      </w:r>
      <w:r>
        <w:rPr>
          <w:rFonts w:ascii="Times New Roman" w:hAnsi="Times New Roman" w:cs="Times New Roman"/>
          <w:sz w:val="24"/>
          <w:szCs w:val="24"/>
        </w:rPr>
        <w:t xml:space="preserve"> </w:t>
      </w:r>
      <w:r w:rsidRPr="00BF47C9">
        <w:rPr>
          <w:rFonts w:ascii="Times New Roman" w:hAnsi="Times New Roman" w:cs="Times New Roman"/>
          <w:sz w:val="24"/>
          <w:szCs w:val="24"/>
        </w:rPr>
        <w:t>оборотов в паровых и газовых турбинах и т.п.;</w:t>
      </w:r>
      <w:r>
        <w:rPr>
          <w:rFonts w:ascii="Times New Roman" w:hAnsi="Times New Roman" w:cs="Times New Roman"/>
          <w:sz w:val="24"/>
          <w:szCs w:val="24"/>
        </w:rPr>
        <w:t xml:space="preserve"> </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поддержание соответствия между двумя зависимыми или одной</w:t>
      </w:r>
      <w:r>
        <w:rPr>
          <w:rFonts w:ascii="Times New Roman" w:hAnsi="Times New Roman" w:cs="Times New Roman"/>
          <w:sz w:val="24"/>
          <w:szCs w:val="24"/>
        </w:rPr>
        <w:t xml:space="preserve"> </w:t>
      </w:r>
      <w:r w:rsidRPr="00BF47C9">
        <w:rPr>
          <w:rFonts w:ascii="Times New Roman" w:hAnsi="Times New Roman" w:cs="Times New Roman"/>
          <w:sz w:val="24"/>
          <w:szCs w:val="24"/>
        </w:rPr>
        <w:t>зависимой и другими независимыми величинами. Системы,</w:t>
      </w:r>
      <w:r>
        <w:rPr>
          <w:rFonts w:ascii="Times New Roman" w:hAnsi="Times New Roman" w:cs="Times New Roman"/>
          <w:sz w:val="24"/>
          <w:szCs w:val="24"/>
        </w:rPr>
        <w:t xml:space="preserve"> </w:t>
      </w:r>
      <w:r w:rsidRPr="00BF47C9">
        <w:rPr>
          <w:rFonts w:ascii="Times New Roman" w:hAnsi="Times New Roman" w:cs="Times New Roman"/>
          <w:sz w:val="24"/>
          <w:szCs w:val="24"/>
        </w:rPr>
        <w:t>регулирующие соотношения, называются следящими; к ним</w:t>
      </w:r>
      <w:r>
        <w:rPr>
          <w:rFonts w:ascii="Times New Roman" w:hAnsi="Times New Roman" w:cs="Times New Roman"/>
          <w:sz w:val="24"/>
          <w:szCs w:val="24"/>
        </w:rPr>
        <w:t xml:space="preserve"> </w:t>
      </w:r>
      <w:r w:rsidRPr="00BF47C9">
        <w:rPr>
          <w:rFonts w:ascii="Times New Roman" w:hAnsi="Times New Roman" w:cs="Times New Roman"/>
          <w:sz w:val="24"/>
          <w:szCs w:val="24"/>
        </w:rPr>
        <w:t>относятся, например, автоматические системы регулирования</w:t>
      </w:r>
      <w:r>
        <w:rPr>
          <w:rFonts w:ascii="Times New Roman" w:hAnsi="Times New Roman" w:cs="Times New Roman"/>
          <w:sz w:val="24"/>
          <w:szCs w:val="24"/>
        </w:rPr>
        <w:t xml:space="preserve"> </w:t>
      </w:r>
      <w:r w:rsidRPr="00BF47C9">
        <w:rPr>
          <w:rFonts w:ascii="Times New Roman" w:hAnsi="Times New Roman" w:cs="Times New Roman"/>
          <w:sz w:val="24"/>
          <w:szCs w:val="24"/>
        </w:rPr>
        <w:t>соотношения “топливо-воздух” в процессе подачи топлива или</w:t>
      </w:r>
      <w:r>
        <w:rPr>
          <w:rFonts w:ascii="Times New Roman" w:hAnsi="Times New Roman" w:cs="Times New Roman"/>
          <w:sz w:val="24"/>
          <w:szCs w:val="24"/>
        </w:rPr>
        <w:t xml:space="preserve"> </w:t>
      </w:r>
      <w:r w:rsidRPr="00BF47C9">
        <w:rPr>
          <w:rFonts w:ascii="Times New Roman" w:hAnsi="Times New Roman" w:cs="Times New Roman"/>
          <w:sz w:val="24"/>
          <w:szCs w:val="24"/>
        </w:rPr>
        <w:t>соотношения “расход пара-расход воды” при питании котлов водой;</w:t>
      </w:r>
      <w:r>
        <w:rPr>
          <w:rFonts w:ascii="Times New Roman" w:hAnsi="Times New Roman" w:cs="Times New Roman"/>
          <w:sz w:val="24"/>
          <w:szCs w:val="24"/>
        </w:rPr>
        <w:t xml:space="preserve"> </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изменение регулируемой величины во времени по определенному</w:t>
      </w:r>
      <w:r>
        <w:rPr>
          <w:rFonts w:ascii="Times New Roman" w:hAnsi="Times New Roman" w:cs="Times New Roman"/>
          <w:sz w:val="24"/>
          <w:szCs w:val="24"/>
        </w:rPr>
        <w:t xml:space="preserve"> </w:t>
      </w:r>
      <w:r w:rsidRPr="00BF47C9">
        <w:rPr>
          <w:rFonts w:ascii="Times New Roman" w:hAnsi="Times New Roman" w:cs="Times New Roman"/>
          <w:sz w:val="24"/>
          <w:szCs w:val="24"/>
        </w:rPr>
        <w:t>закону. Эти системы называются системами программного</w:t>
      </w:r>
      <w:r>
        <w:rPr>
          <w:rFonts w:ascii="Times New Roman" w:hAnsi="Times New Roman" w:cs="Times New Roman"/>
          <w:sz w:val="24"/>
          <w:szCs w:val="24"/>
        </w:rPr>
        <w:t xml:space="preserve"> </w:t>
      </w:r>
      <w:r w:rsidRPr="00BF47C9">
        <w:rPr>
          <w:rFonts w:ascii="Times New Roman" w:hAnsi="Times New Roman" w:cs="Times New Roman"/>
          <w:sz w:val="24"/>
          <w:szCs w:val="24"/>
        </w:rPr>
        <w:t>регулирования.</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xml:space="preserve">• Кроме </w:t>
      </w:r>
      <w:proofErr w:type="gramStart"/>
      <w:r w:rsidRPr="00BF47C9">
        <w:rPr>
          <w:rFonts w:ascii="Times New Roman" w:hAnsi="Times New Roman" w:cs="Times New Roman"/>
          <w:sz w:val="24"/>
          <w:szCs w:val="24"/>
        </w:rPr>
        <w:t>перечисленных</w:t>
      </w:r>
      <w:proofErr w:type="gramEnd"/>
      <w:r w:rsidRPr="00BF47C9">
        <w:rPr>
          <w:rFonts w:ascii="Times New Roman" w:hAnsi="Times New Roman" w:cs="Times New Roman"/>
          <w:sz w:val="24"/>
          <w:szCs w:val="24"/>
        </w:rPr>
        <w:t>, существуют также экстремальные (поисковые)</w:t>
      </w:r>
      <w:r>
        <w:rPr>
          <w:rFonts w:ascii="Times New Roman" w:hAnsi="Times New Roman" w:cs="Times New Roman"/>
          <w:sz w:val="24"/>
          <w:szCs w:val="24"/>
        </w:rPr>
        <w:t xml:space="preserve"> </w:t>
      </w:r>
      <w:r w:rsidRPr="00BF47C9">
        <w:rPr>
          <w:rFonts w:ascii="Times New Roman" w:hAnsi="Times New Roman" w:cs="Times New Roman"/>
          <w:sz w:val="24"/>
          <w:szCs w:val="24"/>
        </w:rPr>
        <w:t>автоматические системы, обеспечивающие максимальную</w:t>
      </w:r>
      <w:r>
        <w:rPr>
          <w:rFonts w:ascii="Times New Roman" w:hAnsi="Times New Roman" w:cs="Times New Roman"/>
          <w:sz w:val="24"/>
          <w:szCs w:val="24"/>
        </w:rPr>
        <w:t xml:space="preserve"> </w:t>
      </w:r>
      <w:r w:rsidRPr="00BF47C9">
        <w:rPr>
          <w:rFonts w:ascii="Times New Roman" w:hAnsi="Times New Roman" w:cs="Times New Roman"/>
          <w:sz w:val="24"/>
          <w:szCs w:val="24"/>
        </w:rPr>
        <w:t>эффективность функционирования технологического объекта</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noProof/>
          <w:sz w:val="24"/>
          <w:szCs w:val="24"/>
        </w:rPr>
        <w:drawing>
          <wp:inline distT="0" distB="0" distL="0" distR="0" wp14:anchorId="76CAD0A7" wp14:editId="5DB38722">
            <wp:extent cx="5435910" cy="415290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24">
                      <a:lum contrast="40000"/>
                      <a:extLst>
                        <a:ext uri="{28A0092B-C50C-407E-A947-70E740481C1C}">
                          <a14:useLocalDpi xmlns:a14="http://schemas.microsoft.com/office/drawing/2010/main" val="0"/>
                        </a:ext>
                      </a:extLst>
                    </a:blip>
                    <a:srcRect/>
                    <a:stretch>
                      <a:fillRect/>
                    </a:stretch>
                  </pic:blipFill>
                  <pic:spPr bwMode="auto">
                    <a:xfrm>
                      <a:off x="0" y="0"/>
                      <a:ext cx="5435910" cy="4152900"/>
                    </a:xfrm>
                    <a:prstGeom prst="rect">
                      <a:avLst/>
                    </a:prstGeom>
                    <a:noFill/>
                    <a:ln>
                      <a:noFill/>
                    </a:ln>
                  </pic:spPr>
                </pic:pic>
              </a:graphicData>
            </a:graphic>
          </wp:inline>
        </w:drawing>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Классификацию АСР можно проводить по разным признакам, из которых можно выделить два основных подхода. Первый связан с классом математического описания системы и характером сигналов, реализуемых в системе. Второй подход связан с принципом регулирования, определяющий функциональные связи между переменными и с физической реализацией АСР.</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На </w:t>
      </w:r>
      <w:r w:rsidRPr="00BF47C9">
        <w:rPr>
          <w:rFonts w:ascii="Times New Roman" w:hAnsi="Times New Roman"/>
          <w:i/>
          <w:iCs/>
          <w:sz w:val="24"/>
          <w:szCs w:val="24"/>
        </w:rPr>
        <w:t xml:space="preserve">рисунке </w:t>
      </w:r>
      <w:r>
        <w:rPr>
          <w:rFonts w:ascii="Times New Roman" w:hAnsi="Times New Roman"/>
          <w:i/>
          <w:iCs/>
          <w:sz w:val="24"/>
          <w:szCs w:val="24"/>
        </w:rPr>
        <w:t>13</w:t>
      </w:r>
      <w:r w:rsidRPr="00BF47C9">
        <w:rPr>
          <w:rFonts w:ascii="Times New Roman" w:hAnsi="Times New Roman"/>
          <w:sz w:val="24"/>
          <w:szCs w:val="24"/>
        </w:rPr>
        <w:t xml:space="preserve"> приведена укрупненная классификация системы.</w:t>
      </w:r>
    </w:p>
    <w:p w:rsidR="00477D31" w:rsidRPr="00BF47C9" w:rsidRDefault="00477D31" w:rsidP="00477D31">
      <w:pPr>
        <w:pStyle w:val="a3"/>
        <w:spacing w:before="0" w:beforeAutospacing="0" w:after="0" w:afterAutospacing="0"/>
        <w:ind w:left="0" w:right="0" w:firstLine="709"/>
        <w:jc w:val="center"/>
        <w:rPr>
          <w:rFonts w:ascii="Times New Roman" w:hAnsi="Times New Roman"/>
          <w:sz w:val="24"/>
          <w:szCs w:val="24"/>
        </w:rPr>
      </w:pPr>
      <w:r w:rsidRPr="00BF47C9">
        <w:rPr>
          <w:rFonts w:ascii="Times New Roman" w:hAnsi="Times New Roman"/>
          <w:noProof/>
          <w:sz w:val="24"/>
          <w:szCs w:val="24"/>
        </w:rPr>
        <w:lastRenderedPageBreak/>
        <w:drawing>
          <wp:inline distT="0" distB="0" distL="0" distR="0" wp14:anchorId="4B5415EB" wp14:editId="73D9A7CB">
            <wp:extent cx="3597813" cy="3676650"/>
            <wp:effectExtent l="0" t="0" r="3175" b="0"/>
            <wp:docPr id="21" name="Рисунок 21" descr="http://cisserver.muctr.edu.ru/alk/suhtp/lectures/lecture2/2_3_1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cisserver.muctr.edu.ru/alk/suhtp/lectures/lecture2/2_3_1r.gif"/>
                    <pic:cNvPicPr>
                      <a:picLocks noChangeAspect="1" noChangeArrowheads="1"/>
                    </pic:cNvPicPr>
                  </pic:nvPicPr>
                  <pic:blipFill>
                    <a:blip r:embed="rId25">
                      <a:extLst>
                        <a:ext uri="{BEBA8EAE-BF5A-486C-A8C5-ECC9F3942E4B}">
                          <a14:imgProps xmlns:a14="http://schemas.microsoft.com/office/drawing/2010/main">
                            <a14:imgLayer r:embed="rId26">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597813" cy="3676650"/>
                    </a:xfrm>
                    <a:prstGeom prst="rect">
                      <a:avLst/>
                    </a:prstGeom>
                    <a:noFill/>
                    <a:ln>
                      <a:noFill/>
                    </a:ln>
                  </pic:spPr>
                </pic:pic>
              </a:graphicData>
            </a:graphic>
          </wp:inline>
        </w:drawing>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i/>
          <w:iCs/>
          <w:sz w:val="24"/>
          <w:szCs w:val="24"/>
        </w:rPr>
        <w:t xml:space="preserve">Рисунок </w:t>
      </w:r>
      <w:r>
        <w:rPr>
          <w:rFonts w:ascii="Times New Roman" w:hAnsi="Times New Roman"/>
          <w:i/>
          <w:iCs/>
          <w:sz w:val="24"/>
          <w:szCs w:val="24"/>
        </w:rPr>
        <w:t>13</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b/>
          <w:bCs/>
          <w:sz w:val="24"/>
          <w:szCs w:val="24"/>
        </w:rPr>
        <w:t>Линейными</w:t>
      </w:r>
      <w:r w:rsidRPr="00BF47C9">
        <w:rPr>
          <w:rFonts w:ascii="Times New Roman" w:hAnsi="Times New Roman"/>
          <w:sz w:val="24"/>
          <w:szCs w:val="24"/>
        </w:rPr>
        <w:t xml:space="preserve"> называется класс систем, описанных линейными дифференциальными уравнениями. Соответственно, если система не линеаризуема, то она относится к классу </w:t>
      </w:r>
      <w:proofErr w:type="gramStart"/>
      <w:r w:rsidRPr="00BF47C9">
        <w:rPr>
          <w:rFonts w:ascii="Times New Roman" w:hAnsi="Times New Roman"/>
          <w:sz w:val="24"/>
          <w:szCs w:val="24"/>
        </w:rPr>
        <w:t>нелинейных</w:t>
      </w:r>
      <w:proofErr w:type="gramEnd"/>
      <w:r w:rsidRPr="00BF47C9">
        <w:rPr>
          <w:rFonts w:ascii="Times New Roman" w:hAnsi="Times New Roman"/>
          <w:sz w:val="24"/>
          <w:szCs w:val="24"/>
        </w:rPr>
        <w:t xml:space="preserve">. </w:t>
      </w:r>
      <w:r w:rsidRPr="00BF47C9">
        <w:rPr>
          <w:rFonts w:ascii="Times New Roman" w:hAnsi="Times New Roman"/>
          <w:b/>
          <w:bCs/>
          <w:sz w:val="24"/>
          <w:szCs w:val="24"/>
        </w:rPr>
        <w:t>Дискретными</w:t>
      </w:r>
      <w:r w:rsidRPr="00BF47C9">
        <w:rPr>
          <w:rFonts w:ascii="Times New Roman" w:hAnsi="Times New Roman"/>
          <w:sz w:val="24"/>
          <w:szCs w:val="24"/>
        </w:rPr>
        <w:t xml:space="preserve"> системами называется такие, которые описываются линейными или нелинейными разностными уравнениями. </w:t>
      </w:r>
      <w:r w:rsidRPr="00BF47C9">
        <w:rPr>
          <w:rFonts w:ascii="Times New Roman" w:hAnsi="Times New Roman"/>
          <w:b/>
          <w:bCs/>
          <w:sz w:val="24"/>
          <w:szCs w:val="24"/>
        </w:rPr>
        <w:t>Стационарные системы</w:t>
      </w:r>
      <w:r w:rsidRPr="00BF47C9">
        <w:rPr>
          <w:rFonts w:ascii="Times New Roman" w:hAnsi="Times New Roman"/>
          <w:sz w:val="24"/>
          <w:szCs w:val="24"/>
        </w:rPr>
        <w:t xml:space="preserve"> – системы, которые описываются уравнениями с постоянными коэффициентами. </w:t>
      </w:r>
      <w:r w:rsidRPr="00BF47C9">
        <w:rPr>
          <w:rFonts w:ascii="Times New Roman" w:hAnsi="Times New Roman"/>
          <w:b/>
          <w:bCs/>
          <w:sz w:val="24"/>
          <w:szCs w:val="24"/>
        </w:rPr>
        <w:t>Нестационарные системы</w:t>
      </w:r>
      <w:r w:rsidRPr="00BF47C9">
        <w:rPr>
          <w:rFonts w:ascii="Times New Roman" w:hAnsi="Times New Roman"/>
          <w:sz w:val="24"/>
          <w:szCs w:val="24"/>
        </w:rPr>
        <w:t xml:space="preserve"> описываются уравнениями с переменными коэффициентами. </w:t>
      </w:r>
      <w:r w:rsidRPr="00BF47C9">
        <w:rPr>
          <w:rFonts w:ascii="Times New Roman" w:hAnsi="Times New Roman"/>
          <w:b/>
          <w:bCs/>
          <w:sz w:val="24"/>
          <w:szCs w:val="24"/>
        </w:rPr>
        <w:t>Системы с сосредоточенными параметрами</w:t>
      </w:r>
      <w:r w:rsidRPr="00BF47C9">
        <w:rPr>
          <w:rFonts w:ascii="Times New Roman" w:hAnsi="Times New Roman"/>
          <w:sz w:val="24"/>
          <w:szCs w:val="24"/>
        </w:rPr>
        <w:t xml:space="preserve"> описываются обыкновенными дифференциальными уравнениями.</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По принципу регулирования рассмотрим четыре класса систем:</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замкнутые АСР;</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разомкнутые АСР;</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комбинированные АСР;</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адаптивные АСР.</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b/>
          <w:bCs/>
          <w:sz w:val="24"/>
          <w:szCs w:val="24"/>
        </w:rPr>
        <w:t>Замкнутые</w:t>
      </w:r>
      <w:r w:rsidRPr="00BF47C9">
        <w:rPr>
          <w:rFonts w:ascii="Times New Roman" w:hAnsi="Times New Roman"/>
          <w:sz w:val="24"/>
          <w:szCs w:val="24"/>
        </w:rPr>
        <w:t xml:space="preserve"> АСР используют принцип регулирования по отклонению или принцип обратной связи, при котором сравниваются заданное значение регулируемой величины (</w:t>
      </w:r>
      <w:proofErr w:type="spellStart"/>
      <w:r w:rsidRPr="00BF47C9">
        <w:rPr>
          <w:rFonts w:ascii="Times New Roman" w:hAnsi="Times New Roman"/>
          <w:sz w:val="24"/>
          <w:szCs w:val="24"/>
        </w:rPr>
        <w:t>Х</w:t>
      </w:r>
      <w:r w:rsidRPr="00BF47C9">
        <w:rPr>
          <w:rFonts w:ascii="Times New Roman" w:hAnsi="Times New Roman"/>
          <w:sz w:val="24"/>
          <w:szCs w:val="24"/>
          <w:vertAlign w:val="subscript"/>
        </w:rPr>
        <w:t>зад</w:t>
      </w:r>
      <w:proofErr w:type="spellEnd"/>
      <w:r w:rsidRPr="00BF47C9">
        <w:rPr>
          <w:rFonts w:ascii="Times New Roman" w:hAnsi="Times New Roman"/>
          <w:sz w:val="24"/>
          <w:szCs w:val="24"/>
        </w:rPr>
        <w:t>) с его действительным значением (Х). Полученный при этом сигнал ошибки используют для выработки регулирующего воздействия (</w:t>
      </w:r>
      <w:proofErr w:type="spellStart"/>
      <w:proofErr w:type="gramStart"/>
      <w:r w:rsidRPr="00BF47C9">
        <w:rPr>
          <w:rFonts w:ascii="Times New Roman" w:hAnsi="Times New Roman"/>
          <w:sz w:val="24"/>
          <w:szCs w:val="24"/>
        </w:rPr>
        <w:t>Х</w:t>
      </w:r>
      <w:r w:rsidRPr="00BF47C9">
        <w:rPr>
          <w:rFonts w:ascii="Times New Roman" w:hAnsi="Times New Roman"/>
          <w:sz w:val="24"/>
          <w:szCs w:val="24"/>
          <w:vertAlign w:val="subscript"/>
        </w:rPr>
        <w:t>р</w:t>
      </w:r>
      <w:proofErr w:type="spellEnd"/>
      <w:proofErr w:type="gramEnd"/>
      <w:r w:rsidRPr="00BF47C9">
        <w:rPr>
          <w:rFonts w:ascii="Times New Roman" w:hAnsi="Times New Roman"/>
          <w:sz w:val="24"/>
          <w:szCs w:val="24"/>
        </w:rPr>
        <w:t xml:space="preserve">). В замкнутых системах управления воздействия формируются в зависимости от отклонения текущего значения КУ </w:t>
      </w:r>
      <w:proofErr w:type="gramStart"/>
      <w:r w:rsidRPr="00BF47C9">
        <w:rPr>
          <w:rFonts w:ascii="Times New Roman" w:hAnsi="Times New Roman"/>
          <w:sz w:val="24"/>
          <w:szCs w:val="24"/>
        </w:rPr>
        <w:t>от</w:t>
      </w:r>
      <w:proofErr w:type="gramEnd"/>
      <w:r w:rsidRPr="00BF47C9">
        <w:rPr>
          <w:rFonts w:ascii="Times New Roman" w:hAnsi="Times New Roman"/>
          <w:sz w:val="24"/>
          <w:szCs w:val="24"/>
        </w:rPr>
        <w:t xml:space="preserve"> заданного. Одним управляющим воздействием компенсируются все возмущения. Однако замкнутые системы не препятствуют проникновению в ТОУ возмущающих воздействий, а только реагируют на их последствия – изменения КУ. </w:t>
      </w:r>
      <w:proofErr w:type="gramStart"/>
      <w:r w:rsidRPr="00BF47C9">
        <w:rPr>
          <w:rFonts w:ascii="Times New Roman" w:hAnsi="Times New Roman"/>
          <w:sz w:val="24"/>
          <w:szCs w:val="24"/>
        </w:rPr>
        <w:t>В связи с этим в случае сложных ТОУ, подверженных многочисленным возмущениям, замкнутые СУ не могут обеспечить высокого качества управления.</w:t>
      </w:r>
      <w:proofErr w:type="gramEnd"/>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proofErr w:type="gramStart"/>
      <w:r w:rsidRPr="00BF47C9">
        <w:rPr>
          <w:rFonts w:ascii="Times New Roman" w:hAnsi="Times New Roman"/>
          <w:sz w:val="24"/>
          <w:szCs w:val="24"/>
        </w:rPr>
        <w:t xml:space="preserve">Блок-схема замкнутой АСР приведена на </w:t>
      </w:r>
      <w:r w:rsidRPr="00BF47C9">
        <w:rPr>
          <w:rFonts w:ascii="Times New Roman" w:hAnsi="Times New Roman"/>
          <w:i/>
          <w:iCs/>
          <w:sz w:val="24"/>
          <w:szCs w:val="24"/>
        </w:rPr>
        <w:t>рисунке 1</w:t>
      </w:r>
      <w:r>
        <w:rPr>
          <w:rFonts w:ascii="Times New Roman" w:hAnsi="Times New Roman"/>
          <w:i/>
          <w:iCs/>
          <w:sz w:val="24"/>
          <w:szCs w:val="24"/>
        </w:rPr>
        <w:t>4</w:t>
      </w:r>
      <w:r w:rsidRPr="00BF47C9">
        <w:rPr>
          <w:rFonts w:ascii="Times New Roman" w:hAnsi="Times New Roman"/>
          <w:sz w:val="24"/>
          <w:szCs w:val="24"/>
        </w:rPr>
        <w:t xml:space="preserve"> . В системе не выявляется причина, вызывающая отклонение, а только сам факт появления ошибок.</w:t>
      </w:r>
      <w:proofErr w:type="gramEnd"/>
      <w:r w:rsidRPr="00BF47C9">
        <w:rPr>
          <w:rFonts w:ascii="Times New Roman" w:hAnsi="Times New Roman"/>
          <w:sz w:val="24"/>
          <w:szCs w:val="24"/>
        </w:rPr>
        <w:t xml:space="preserve"> Такие системы не способны обеспечить абсолютно точное поддержание регулируемого параметра на заданном значении, так появление регулирующего воздействия возможно лишь при наличии ошибки. Таким образом, в самом принципе заложена возможность отклонения регулируемого параметра от заданного значения, что является недостатком таких систем. С другой стороны, возможность регулирования независимо от вида возмущающего </w:t>
      </w:r>
      <w:r w:rsidRPr="00BF47C9">
        <w:rPr>
          <w:rFonts w:ascii="Times New Roman" w:hAnsi="Times New Roman"/>
          <w:sz w:val="24"/>
          <w:szCs w:val="24"/>
        </w:rPr>
        <w:lastRenderedPageBreak/>
        <w:t>воздействия делает её универсальной. Такие системы, называющиеся системами стабилизации, получили преимущественное применение для регулирования объектов химической технологии.</w:t>
      </w:r>
    </w:p>
    <w:p w:rsidR="00477D31" w:rsidRPr="00BF47C9" w:rsidRDefault="00477D31" w:rsidP="00477D31">
      <w:pPr>
        <w:pStyle w:val="a3"/>
        <w:spacing w:before="0" w:beforeAutospacing="0" w:after="0" w:afterAutospacing="0"/>
        <w:ind w:left="0" w:right="0" w:firstLine="709"/>
        <w:jc w:val="center"/>
        <w:rPr>
          <w:rFonts w:ascii="Times New Roman" w:hAnsi="Times New Roman"/>
          <w:sz w:val="24"/>
          <w:szCs w:val="24"/>
        </w:rPr>
      </w:pPr>
      <w:r w:rsidRPr="00BF47C9">
        <w:rPr>
          <w:rFonts w:ascii="Times New Roman" w:hAnsi="Times New Roman"/>
          <w:noProof/>
          <w:sz w:val="24"/>
          <w:szCs w:val="24"/>
        </w:rPr>
        <w:drawing>
          <wp:inline distT="0" distB="0" distL="0" distR="0" wp14:anchorId="00070545" wp14:editId="2861D88C">
            <wp:extent cx="3837416" cy="1743075"/>
            <wp:effectExtent l="0" t="0" r="0" b="0"/>
            <wp:docPr id="20" name="Рисунок 20" descr="http://cisserver.muctr.edu.ru/alk/suhtp/lectures/lecture2/2_3_2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cisserver.muctr.edu.ru/alk/suhtp/lectures/lecture2/2_3_2r.jpg"/>
                    <pic:cNvPicPr>
                      <a:picLocks noChangeAspect="1" noChangeArrowheads="1"/>
                    </pic:cNvPicPr>
                  </pic:nvPicPr>
                  <pic:blipFill>
                    <a:blip r:embed="rId27">
                      <a:extLst>
                        <a:ext uri="{BEBA8EAE-BF5A-486C-A8C5-ECC9F3942E4B}">
                          <a14:imgProps xmlns:a14="http://schemas.microsoft.com/office/drawing/2010/main">
                            <a14:imgLayer r:embed="rId28">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837416" cy="1743075"/>
                    </a:xfrm>
                    <a:prstGeom prst="rect">
                      <a:avLst/>
                    </a:prstGeom>
                    <a:noFill/>
                    <a:ln>
                      <a:noFill/>
                    </a:ln>
                  </pic:spPr>
                </pic:pic>
              </a:graphicData>
            </a:graphic>
          </wp:inline>
        </w:drawing>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i/>
          <w:iCs/>
          <w:sz w:val="24"/>
          <w:szCs w:val="24"/>
        </w:rPr>
        <w:t>Рисунок 1</w:t>
      </w:r>
      <w:r>
        <w:rPr>
          <w:rFonts w:ascii="Times New Roman" w:hAnsi="Times New Roman"/>
          <w:i/>
          <w:iCs/>
          <w:sz w:val="24"/>
          <w:szCs w:val="24"/>
        </w:rPr>
        <w:t>4</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b/>
          <w:bCs/>
          <w:sz w:val="24"/>
          <w:szCs w:val="24"/>
        </w:rPr>
        <w:t>Разомкнутые</w:t>
      </w:r>
      <w:r w:rsidRPr="00BF47C9">
        <w:rPr>
          <w:rFonts w:ascii="Times New Roman" w:hAnsi="Times New Roman"/>
          <w:sz w:val="24"/>
          <w:szCs w:val="24"/>
        </w:rPr>
        <w:t xml:space="preserve"> АСР используют принцип регулирования по возмущению, который состоит в обеспечении заданного изменения регулируемой величины непосредственно при помощи регулирующего воздействия, без сравнения заданного и действительного значения регулируемой величины. Разомкнутые СУ формируют управляющие воздействия в зависимости от возмущений. Устанавливаются, например, регуляторы, стабилизирующие входные параметры процесса, тем самым ликвидируются возмущения по этим каналам. При этом, несмотря на то, что СУ содержит замкнутые контуры регулирования, она остается разомкнутой, так как значения КУ не используются для формирования управляющих воздействий. Достоинства разомкнутых систем в том, что возмущающие воздействия ликвидируются до поступления в ТОУ. В результате КУ </w:t>
      </w:r>
      <w:proofErr w:type="gramStart"/>
      <w:r w:rsidRPr="00BF47C9">
        <w:rPr>
          <w:rFonts w:ascii="Times New Roman" w:hAnsi="Times New Roman"/>
          <w:sz w:val="24"/>
          <w:szCs w:val="24"/>
        </w:rPr>
        <w:t>равен</w:t>
      </w:r>
      <w:proofErr w:type="gramEnd"/>
      <w:r w:rsidRPr="00BF47C9">
        <w:rPr>
          <w:rFonts w:ascii="Times New Roman" w:hAnsi="Times New Roman"/>
          <w:sz w:val="24"/>
          <w:szCs w:val="24"/>
        </w:rPr>
        <w:t xml:space="preserve"> заданному значению. Однако ликвидировать все возмущения, как правило, практически невозможно, поэтому использование таких систем чаще всего не дает большого эффекта.</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Блок-схема АСР приведена на рисунке. В таких системах сигнал о появлении возмущающего воздействия поступает на регулятор, который осуществляет воздействие на процесс прежде, чем произойдет отклонение регулируемого параметра. Система, построенная по такому принципу, теоретически может быть сделана инвариантной относительно данного возмущающего воздействия, то есть может обеспечить поддержание регулируемого параметра абсолютно точно равным его заданному значению. Недостатком таких систем является отсутствие контроля действительного значения регулируемого параметра, отклонение которого может произойти от неучтенных или неизвестных возмущающих воздействий. Для химико-технологических процессов этот недостаток становится очень существенным, поскольку из-за сложности самих процессов нельзя учесть все возможные возмущающие воздействия в реальных условиях. Поэтому разомкнутые системы крайне редко используются для регулирования химико-технологических объектов.</w:t>
      </w:r>
    </w:p>
    <w:p w:rsidR="00477D31" w:rsidRPr="00BF47C9" w:rsidRDefault="00477D31" w:rsidP="00477D31">
      <w:pPr>
        <w:pStyle w:val="a3"/>
        <w:spacing w:before="0" w:beforeAutospacing="0" w:after="0" w:afterAutospacing="0"/>
        <w:ind w:left="0" w:right="0" w:firstLine="709"/>
        <w:jc w:val="center"/>
        <w:rPr>
          <w:rFonts w:ascii="Times New Roman" w:hAnsi="Times New Roman"/>
          <w:sz w:val="24"/>
          <w:szCs w:val="24"/>
        </w:rPr>
      </w:pPr>
      <w:r w:rsidRPr="00BF47C9">
        <w:rPr>
          <w:rFonts w:ascii="Times New Roman" w:hAnsi="Times New Roman"/>
          <w:noProof/>
          <w:sz w:val="24"/>
          <w:szCs w:val="24"/>
        </w:rPr>
        <w:drawing>
          <wp:inline distT="0" distB="0" distL="0" distR="0" wp14:anchorId="4CBD3A58" wp14:editId="12740E06">
            <wp:extent cx="4000500" cy="1335795"/>
            <wp:effectExtent l="0" t="0" r="0" b="0"/>
            <wp:docPr id="19" name="Рисунок 19" descr="http://cisserver.muctr.edu.ru/alk/suhtp/lectures/lecture2/2_3_3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cisserver.muctr.edu.ru/alk/suhtp/lectures/lecture2/2_3_3r.jpg"/>
                    <pic:cNvPicPr>
                      <a:picLocks noChangeAspect="1" noChangeArrowheads="1"/>
                    </pic:cNvPicPr>
                  </pic:nvPicPr>
                  <pic:blipFill>
                    <a:blip r:embed="rId29">
                      <a:extLst>
                        <a:ext uri="{BEBA8EAE-BF5A-486C-A8C5-ECC9F3942E4B}">
                          <a14:imgProps xmlns:a14="http://schemas.microsoft.com/office/drawing/2010/main">
                            <a14:imgLayer r:embed="rId30">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000500" cy="1335795"/>
                    </a:xfrm>
                    <a:prstGeom prst="rect">
                      <a:avLst/>
                    </a:prstGeom>
                    <a:noFill/>
                    <a:ln>
                      <a:noFill/>
                    </a:ln>
                  </pic:spPr>
                </pic:pic>
              </a:graphicData>
            </a:graphic>
          </wp:inline>
        </w:drawing>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i/>
          <w:iCs/>
          <w:sz w:val="24"/>
          <w:szCs w:val="24"/>
        </w:rPr>
        <w:t>Рисунок 1</w:t>
      </w:r>
      <w:r>
        <w:rPr>
          <w:rFonts w:ascii="Times New Roman" w:hAnsi="Times New Roman"/>
          <w:i/>
          <w:iCs/>
          <w:sz w:val="24"/>
          <w:szCs w:val="24"/>
        </w:rPr>
        <w:t>5</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b/>
          <w:bCs/>
          <w:sz w:val="24"/>
          <w:szCs w:val="24"/>
        </w:rPr>
        <w:t>Комбинированные</w:t>
      </w:r>
      <w:r w:rsidRPr="00BF47C9">
        <w:rPr>
          <w:rFonts w:ascii="Times New Roman" w:hAnsi="Times New Roman"/>
          <w:sz w:val="24"/>
          <w:szCs w:val="24"/>
        </w:rPr>
        <w:t xml:space="preserve"> АСР реализуют принцип регулирования по отклонению и по возмущению, т.е. формирования управляющих воздействий и разомкнутых, и замкнутых систем. Влияние известных наиболее существенных возмущающих воздействий компенсируется в системе по разомкнутому контуру передачи воздействий, а замкнутый контур учитывает влияние на регулируемый параметр всех неизвестных и неучтенных </w:t>
      </w:r>
      <w:r w:rsidRPr="00BF47C9">
        <w:rPr>
          <w:rFonts w:ascii="Times New Roman" w:hAnsi="Times New Roman"/>
          <w:sz w:val="24"/>
          <w:szCs w:val="24"/>
        </w:rPr>
        <w:lastRenderedPageBreak/>
        <w:t>возмущающих воздействий. В основу комбинированной системы положена замкнутая система, а для улучшения качества управления часть возмущений ликвидируется дополнительными регуляторами. Комбинированные системы наиболее распространены в энергетике, химической промышленности; их используют для управления химическими, массообменными и теплообменными процессами.</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Блок-схема АСР приведена на рисунке. Комбинированные АСР обладают высоким качеством регулирования. Они получили широкое распространение при построении АСР химико-технологических процессов.</w:t>
      </w:r>
    </w:p>
    <w:p w:rsidR="00477D31" w:rsidRPr="00BF47C9" w:rsidRDefault="00477D31" w:rsidP="00477D31">
      <w:pPr>
        <w:pStyle w:val="a3"/>
        <w:spacing w:before="0" w:beforeAutospacing="0" w:after="0" w:afterAutospacing="0"/>
        <w:ind w:left="0" w:right="0" w:firstLine="709"/>
        <w:jc w:val="center"/>
        <w:rPr>
          <w:rFonts w:ascii="Times New Roman" w:hAnsi="Times New Roman"/>
          <w:sz w:val="24"/>
          <w:szCs w:val="24"/>
        </w:rPr>
      </w:pPr>
      <w:r w:rsidRPr="00BF47C9">
        <w:rPr>
          <w:rFonts w:ascii="Times New Roman" w:hAnsi="Times New Roman"/>
          <w:noProof/>
          <w:sz w:val="24"/>
          <w:szCs w:val="24"/>
        </w:rPr>
        <w:drawing>
          <wp:inline distT="0" distB="0" distL="0" distR="0" wp14:anchorId="094ABDAC" wp14:editId="135B1986">
            <wp:extent cx="3810000" cy="2170585"/>
            <wp:effectExtent l="0" t="0" r="0" b="1270"/>
            <wp:docPr id="18" name="Рисунок 18" descr="http://cisserver.muctr.edu.ru/alk/suhtp/lectures/lecture2/2_3_4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cisserver.muctr.edu.ru/alk/suhtp/lectures/lecture2/2_3_4r.jpg"/>
                    <pic:cNvPicPr>
                      <a:picLocks noChangeAspect="1" noChangeArrowheads="1"/>
                    </pic:cNvPicPr>
                  </pic:nvPicPr>
                  <pic:blipFill>
                    <a:blip r:embed="rId31">
                      <a:extLst>
                        <a:ext uri="{BEBA8EAE-BF5A-486C-A8C5-ECC9F3942E4B}">
                          <a14:imgProps xmlns:a14="http://schemas.microsoft.com/office/drawing/2010/main">
                            <a14:imgLayer r:embed="rId32">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810000" cy="2170585"/>
                    </a:xfrm>
                    <a:prstGeom prst="rect">
                      <a:avLst/>
                    </a:prstGeom>
                    <a:noFill/>
                    <a:ln>
                      <a:noFill/>
                    </a:ln>
                  </pic:spPr>
                </pic:pic>
              </a:graphicData>
            </a:graphic>
          </wp:inline>
        </w:drawing>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i/>
          <w:iCs/>
          <w:sz w:val="24"/>
          <w:szCs w:val="24"/>
        </w:rPr>
        <w:t>Рисунок 1</w:t>
      </w:r>
      <w:r>
        <w:rPr>
          <w:rFonts w:ascii="Times New Roman" w:hAnsi="Times New Roman"/>
          <w:i/>
          <w:iCs/>
          <w:sz w:val="24"/>
          <w:szCs w:val="24"/>
        </w:rPr>
        <w:t>6</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Классификация по степени участия человека в управлении. Степень участия человека в управлении технологическими объектами определяется сложностью и масштабностью ТОУ, целью управления, а также комплексом технических средств СУ.</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Так, при автоматизации простого объекта управления (смесителя, отстойника, транспортной системы и т. </w:t>
      </w:r>
      <w:proofErr w:type="gramStart"/>
      <w:r w:rsidRPr="00BF47C9">
        <w:rPr>
          <w:rFonts w:ascii="Times New Roman" w:hAnsi="Times New Roman"/>
          <w:sz w:val="24"/>
          <w:szCs w:val="24"/>
        </w:rPr>
        <w:t>п</w:t>
      </w:r>
      <w:proofErr w:type="gramEnd"/>
      <w:r w:rsidRPr="00BF47C9">
        <w:rPr>
          <w:rFonts w:ascii="Times New Roman" w:hAnsi="Times New Roman"/>
          <w:sz w:val="24"/>
          <w:szCs w:val="24"/>
        </w:rPr>
        <w:t xml:space="preserve"> ) со стабилизацией какой-либо физико-химической величины управление может осуществляться полностью автоматически, без привлечения технологического персонала. </w:t>
      </w:r>
      <w:proofErr w:type="gramStart"/>
      <w:r w:rsidRPr="00BF47C9">
        <w:rPr>
          <w:rFonts w:ascii="Times New Roman" w:hAnsi="Times New Roman"/>
          <w:sz w:val="24"/>
          <w:szCs w:val="24"/>
        </w:rPr>
        <w:t>Такую</w:t>
      </w:r>
      <w:proofErr w:type="gramEnd"/>
      <w:r w:rsidRPr="00BF47C9">
        <w:rPr>
          <w:rFonts w:ascii="Times New Roman" w:hAnsi="Times New Roman"/>
          <w:sz w:val="24"/>
          <w:szCs w:val="24"/>
        </w:rPr>
        <w:t xml:space="preserve"> СУ называют системой автоматического управления (САУ).</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Крупные ТОУ с реализацией оптимального режима и сложных функций по программно-логическому управлению, защите, пуску и останову оборудования могут управляться лишь человеком на основе современных методов управления с помощью ЭВМ и сре</w:t>
      </w:r>
      <w:proofErr w:type="gramStart"/>
      <w:r w:rsidRPr="00BF47C9">
        <w:rPr>
          <w:rFonts w:ascii="Times New Roman" w:hAnsi="Times New Roman"/>
          <w:sz w:val="24"/>
          <w:szCs w:val="24"/>
        </w:rPr>
        <w:t>дств сб</w:t>
      </w:r>
      <w:proofErr w:type="gramEnd"/>
      <w:r w:rsidRPr="00BF47C9">
        <w:rPr>
          <w:rFonts w:ascii="Times New Roman" w:hAnsi="Times New Roman"/>
          <w:sz w:val="24"/>
          <w:szCs w:val="24"/>
        </w:rPr>
        <w:t>ора, передачи и хранения информации. Человеко-машинная система, обеспечивающая эффективное функционирование технологического объекта, в которой сбор и переработка информации, необходимой для реализации функций управления, осуществляется с применением современных средств автоматизации и вычислительной техники, называется автоматизированной системой управления технологическим процессом (АСУТП).</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b/>
          <w:sz w:val="24"/>
          <w:szCs w:val="24"/>
        </w:rPr>
        <w:t>Классификация по месту расположения технических сре</w:t>
      </w:r>
      <w:proofErr w:type="gramStart"/>
      <w:r w:rsidRPr="00BF47C9">
        <w:rPr>
          <w:rFonts w:ascii="Times New Roman" w:hAnsi="Times New Roman"/>
          <w:b/>
          <w:sz w:val="24"/>
          <w:szCs w:val="24"/>
        </w:rPr>
        <w:t>дств сб</w:t>
      </w:r>
      <w:proofErr w:type="gramEnd"/>
      <w:r w:rsidRPr="00BF47C9">
        <w:rPr>
          <w:rFonts w:ascii="Times New Roman" w:hAnsi="Times New Roman"/>
          <w:b/>
          <w:sz w:val="24"/>
          <w:szCs w:val="24"/>
        </w:rPr>
        <w:t>ора и обработки информации</w:t>
      </w:r>
      <w:r w:rsidRPr="00BF47C9">
        <w:rPr>
          <w:rFonts w:ascii="Times New Roman" w:hAnsi="Times New Roman"/>
          <w:sz w:val="24"/>
          <w:szCs w:val="24"/>
        </w:rPr>
        <w:t>. Средства автоматизации, с помощью которых представляется и обрабатывается информация о ТОУ, а также осуществляется воздействие на технологический процесс, могут быть сосредоточены как непосредственно у технологического оборудования (местное управление) в виде отдельно установленных пультов и щитов, так и в специально выделенном пункте. Из этих пунктов осуществляется дистанционное управление, т. е. управление на расстоянии. Непосредственно на технологических аппаратах в этих случаях устанавливают немногочисленные простые приборы (манометр, ртутный термометр, регулятор прямого действия).</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b/>
          <w:sz w:val="24"/>
          <w:szCs w:val="24"/>
        </w:rPr>
        <w:t>Классификация по степени централизации управления</w:t>
      </w:r>
      <w:r w:rsidRPr="00BF47C9">
        <w:rPr>
          <w:rFonts w:ascii="Times New Roman" w:hAnsi="Times New Roman"/>
          <w:sz w:val="24"/>
          <w:szCs w:val="24"/>
        </w:rPr>
        <w:t xml:space="preserve">. Управление отдельными составляющими объекта в зависимости от степени их влияния друг на друга, информационной мощности, сложности и важности может осуществляться из самостоятельных пунктов или из одного центрального пункта. По степени централизации СУ делятся на одно- и многоуровневые. Одноуровневые – это системы, в которых </w:t>
      </w:r>
      <w:r w:rsidRPr="00BF47C9">
        <w:rPr>
          <w:rFonts w:ascii="Times New Roman" w:hAnsi="Times New Roman"/>
          <w:sz w:val="24"/>
          <w:szCs w:val="24"/>
        </w:rPr>
        <w:lastRenderedPageBreak/>
        <w:t>управление ТОУ осуществляется из одного (централизованные системы) или нескольких (децентрализованные системы) пунктов. Одноуровневые централизованные системы применяют в основном для управления относительно несложными объектами, расположенными на небольшой территории. Для устранения недостатков используют одноуровневые децентрализованные системы. Однако децентрализация исключает управление всеми установками ТОУ как единым технологическим комплексом. Для решения этой проблемы необходим еще один, более высокий, уровень управления. Такие системы называют двухуровневыми.</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Комплекс технических средств одноуровневых систем – это набор автоматических устройств, осуществляющих непосредственное воздействие на процесс, исходя из технологических критериев управления. В качестве таких устройств начинают применять микропроцессорные контроллеры, выполняющие заданные функции управления (регулирования, программно-логического управления, представления информации), а также микр</w:t>
      </w:r>
      <w:proofErr w:type="gramStart"/>
      <w:r w:rsidRPr="00BF47C9">
        <w:rPr>
          <w:rFonts w:ascii="Times New Roman" w:hAnsi="Times New Roman"/>
          <w:sz w:val="24"/>
          <w:szCs w:val="24"/>
        </w:rPr>
        <w:t>о-</w:t>
      </w:r>
      <w:proofErr w:type="gramEnd"/>
      <w:r w:rsidRPr="00BF47C9">
        <w:rPr>
          <w:rFonts w:ascii="Times New Roman" w:hAnsi="Times New Roman"/>
          <w:sz w:val="24"/>
          <w:szCs w:val="24"/>
        </w:rPr>
        <w:t xml:space="preserve"> и мини ЭВМ малой и средней мощности. Место централизации одноуровневой системы (ПУ</w:t>
      </w:r>
      <w:proofErr w:type="gramStart"/>
      <w:r w:rsidRPr="00BF47C9">
        <w:rPr>
          <w:rFonts w:ascii="Times New Roman" w:hAnsi="Times New Roman"/>
          <w:sz w:val="24"/>
          <w:szCs w:val="24"/>
        </w:rPr>
        <w:t>1</w:t>
      </w:r>
      <w:proofErr w:type="gramEnd"/>
      <w:r w:rsidRPr="00BF47C9">
        <w:rPr>
          <w:rFonts w:ascii="Times New Roman" w:hAnsi="Times New Roman"/>
          <w:sz w:val="24"/>
          <w:szCs w:val="24"/>
        </w:rPr>
        <w:t>, ПУ2, ПУЗ) называют операторской. Второй уровень управления носит, как правило, технико-экономический или даже экономический характер. Его невозможно осуществить без мощной вычислительной техники, которая воздействует на ТОУ через автоматические устройства первого уровня. Пункты управления второго уровня (ПУ</w:t>
      </w:r>
      <w:proofErr w:type="gramStart"/>
      <w:r w:rsidRPr="00BF47C9">
        <w:rPr>
          <w:rFonts w:ascii="Times New Roman" w:hAnsi="Times New Roman"/>
          <w:sz w:val="24"/>
          <w:szCs w:val="24"/>
        </w:rPr>
        <w:t>4</w:t>
      </w:r>
      <w:proofErr w:type="gramEnd"/>
      <w:r w:rsidRPr="00BF47C9">
        <w:rPr>
          <w:rFonts w:ascii="Times New Roman" w:hAnsi="Times New Roman"/>
          <w:sz w:val="24"/>
          <w:szCs w:val="24"/>
        </w:rPr>
        <w:t>) называют диспетчерскими.</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b/>
          <w:sz w:val="24"/>
          <w:szCs w:val="24"/>
        </w:rPr>
        <w:t xml:space="preserve">Классификация по </w:t>
      </w:r>
      <w:r w:rsidRPr="00BF47C9">
        <w:rPr>
          <w:rFonts w:ascii="Times New Roman" w:hAnsi="Times New Roman"/>
          <w:sz w:val="24"/>
          <w:szCs w:val="24"/>
        </w:rPr>
        <w:t>способу движения потоков сырья различают однократные (прямые, с открытой цепью) и циркуляционные схемы.</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Однократные схемы используют для процессов с высокой конверсией реагентов. Рецикл (циркуляционные схемы) применяют при низкой степени превращения реагентов или при использовании избытка одного из реагентов. Различают суммарную (общую) и фракционированную рециркуляцию. При суммарной рециркуляции  реакционная смесь после выхода из реактора разделяют на два потока, из которых один возвращается снова в реактор, а второй направляют на установку разделения. Суммарную рециркуляцию используют для торможения быстрых экзотермических реакций, если продукты не влияют на ход химического превращения. При фракционной рециркуляции из реакционной смеси отделяют продукты, а </w:t>
      </w:r>
      <w:proofErr w:type="spellStart"/>
      <w:r w:rsidRPr="00BF47C9">
        <w:rPr>
          <w:rFonts w:ascii="Times New Roman" w:hAnsi="Times New Roman"/>
          <w:sz w:val="24"/>
          <w:szCs w:val="24"/>
        </w:rPr>
        <w:t>непревращенные</w:t>
      </w:r>
      <w:proofErr w:type="spellEnd"/>
      <w:r w:rsidRPr="00BF47C9">
        <w:rPr>
          <w:rFonts w:ascii="Times New Roman" w:hAnsi="Times New Roman"/>
          <w:sz w:val="24"/>
          <w:szCs w:val="24"/>
        </w:rPr>
        <w:t xml:space="preserve"> реагенты возвращают в реактор. Большая часть промышленных процессов оформлена по схеме с фракционной рециркуляцией.</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Достоинствами циркуляционных схем является более полное использование сырья, возможность поддержания оптимального температурного и концентрационного режима с помощью рецикла. Недостатки – высокий расход энергии, повышение стоимости установки. Рецикл является единственно возможным технологическим решением при проведении реакций с неблагоприятным положением равновесия.</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b/>
          <w:sz w:val="24"/>
          <w:szCs w:val="24"/>
        </w:rPr>
        <w:t xml:space="preserve">Классификация по </w:t>
      </w:r>
      <w:r w:rsidRPr="00BF47C9">
        <w:rPr>
          <w:rFonts w:ascii="Times New Roman" w:hAnsi="Times New Roman"/>
          <w:sz w:val="24"/>
          <w:szCs w:val="24"/>
        </w:rPr>
        <w:t>числу химических стадий различают одно-, двух- и многостадийные технологические схемы. Стадийность схемы определяется числом химических реакций, способствующих превращению реагентов в целевой продукт. Нельзя смешивать понятия стадийности технологической схемы и стадийного протекания сложно-последовательных химических реакций. Химические стадии многостадийной схемы протекают в разных реакторах, при различных заданных условиях. Сложная многостадийная реакция осуществляется в одном реакторе.</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В настоящее время в технологии преобладают многостадийные схемы. Они отличаются сложностью управления, высокой стоимостью, высокой </w:t>
      </w:r>
      <w:proofErr w:type="spellStart"/>
      <w:r w:rsidRPr="00BF47C9">
        <w:rPr>
          <w:rFonts w:ascii="Times New Roman" w:hAnsi="Times New Roman"/>
          <w:sz w:val="24"/>
          <w:szCs w:val="24"/>
        </w:rPr>
        <w:t>энерго</w:t>
      </w:r>
      <w:proofErr w:type="spellEnd"/>
      <w:r w:rsidRPr="00BF47C9">
        <w:rPr>
          <w:rFonts w:ascii="Times New Roman" w:hAnsi="Times New Roman"/>
          <w:sz w:val="24"/>
          <w:szCs w:val="24"/>
        </w:rPr>
        <w:t>- и материалоемкостью. При разработке новых синтезов химики должны стремиться к сокращению стадийности схем.</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b/>
          <w:sz w:val="24"/>
          <w:szCs w:val="24"/>
        </w:rPr>
        <w:t xml:space="preserve">Классификация по </w:t>
      </w:r>
      <w:r w:rsidRPr="00BF47C9">
        <w:rPr>
          <w:rFonts w:ascii="Times New Roman" w:hAnsi="Times New Roman"/>
          <w:sz w:val="24"/>
          <w:szCs w:val="24"/>
        </w:rPr>
        <w:t xml:space="preserve">характеру размещения оборудования различают вертикальные и горизонтальные технологические схемы. Вертикальные схемы используются при высокой токсичности производства; они обеспечивают минимальную протяженность коммуникаций и возможность перемещения технологических потоков самотеком, однако требуют дорогостоящих многоэтажных зданий. </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b/>
          <w:sz w:val="24"/>
          <w:szCs w:val="24"/>
        </w:rPr>
        <w:lastRenderedPageBreak/>
        <w:t xml:space="preserve">Классификация по </w:t>
      </w:r>
      <w:r w:rsidRPr="00BF47C9">
        <w:rPr>
          <w:rFonts w:ascii="Times New Roman" w:hAnsi="Times New Roman"/>
          <w:sz w:val="24"/>
          <w:szCs w:val="24"/>
        </w:rPr>
        <w:t>номенклатуре выпускаемой продукции  различают одн</w:t>
      </w:r>
      <w:proofErr w:type="gramStart"/>
      <w:r w:rsidRPr="00BF47C9">
        <w:rPr>
          <w:rFonts w:ascii="Times New Roman" w:hAnsi="Times New Roman"/>
          <w:sz w:val="24"/>
          <w:szCs w:val="24"/>
        </w:rPr>
        <w:t>о-</w:t>
      </w:r>
      <w:proofErr w:type="gramEnd"/>
      <w:r w:rsidRPr="00BF47C9">
        <w:rPr>
          <w:rFonts w:ascii="Times New Roman" w:hAnsi="Times New Roman"/>
          <w:sz w:val="24"/>
          <w:szCs w:val="24"/>
        </w:rPr>
        <w:t xml:space="preserve"> и </w:t>
      </w:r>
      <w:proofErr w:type="spellStart"/>
      <w:r w:rsidRPr="00BF47C9">
        <w:rPr>
          <w:rFonts w:ascii="Times New Roman" w:hAnsi="Times New Roman"/>
          <w:sz w:val="24"/>
          <w:szCs w:val="24"/>
        </w:rPr>
        <w:t>многопродуктовые</w:t>
      </w:r>
      <w:proofErr w:type="spellEnd"/>
      <w:r w:rsidRPr="00BF47C9">
        <w:rPr>
          <w:rFonts w:ascii="Times New Roman" w:hAnsi="Times New Roman"/>
          <w:sz w:val="24"/>
          <w:szCs w:val="24"/>
        </w:rPr>
        <w:t xml:space="preserve"> технологические схемы. Непрерывные схемы обычно являются </w:t>
      </w:r>
      <w:proofErr w:type="spellStart"/>
      <w:r w:rsidRPr="00BF47C9">
        <w:rPr>
          <w:rFonts w:ascii="Times New Roman" w:hAnsi="Times New Roman"/>
          <w:sz w:val="24"/>
          <w:szCs w:val="24"/>
        </w:rPr>
        <w:t>однопродуктовыми</w:t>
      </w:r>
      <w:proofErr w:type="spellEnd"/>
      <w:r w:rsidRPr="00BF47C9">
        <w:rPr>
          <w:rFonts w:ascii="Times New Roman" w:hAnsi="Times New Roman"/>
          <w:sz w:val="24"/>
          <w:szCs w:val="24"/>
        </w:rPr>
        <w:t xml:space="preserve">; периодические – </w:t>
      </w:r>
      <w:proofErr w:type="spellStart"/>
      <w:r w:rsidRPr="00BF47C9">
        <w:rPr>
          <w:rFonts w:ascii="Times New Roman" w:hAnsi="Times New Roman"/>
          <w:sz w:val="24"/>
          <w:szCs w:val="24"/>
        </w:rPr>
        <w:t>многопродуктовыми</w:t>
      </w:r>
      <w:proofErr w:type="spellEnd"/>
      <w:r w:rsidRPr="00BF47C9">
        <w:rPr>
          <w:rFonts w:ascii="Times New Roman" w:hAnsi="Times New Roman"/>
          <w:sz w:val="24"/>
          <w:szCs w:val="24"/>
        </w:rPr>
        <w:t>.</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b/>
          <w:sz w:val="24"/>
          <w:szCs w:val="24"/>
        </w:rPr>
        <w:t xml:space="preserve">Классификация по </w:t>
      </w:r>
      <w:r w:rsidRPr="00BF47C9">
        <w:rPr>
          <w:rFonts w:ascii="Times New Roman" w:hAnsi="Times New Roman"/>
          <w:sz w:val="24"/>
          <w:szCs w:val="24"/>
        </w:rPr>
        <w:t>номенклатуре продукции различают также индивидуальные, совмещенные и гибкие технологические схемы.</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Индивидуальная схема предназначена для выпуска на данном оборудовании продукции одного наименования. Совмещенная схема предназначена для выпуска на одном и том же оборудовании продукции строго фиксированной номенклатуры. Если на одном и том же оборудовании осуществляют выпуск продукции нефиксированной номенклатуры, технология называется гибкой. Такие схемы обладают изменяющейся структурой и организуются по </w:t>
      </w:r>
      <w:proofErr w:type="spellStart"/>
      <w:r w:rsidRPr="00BF47C9">
        <w:rPr>
          <w:rFonts w:ascii="Times New Roman" w:hAnsi="Times New Roman"/>
          <w:sz w:val="24"/>
          <w:szCs w:val="24"/>
        </w:rPr>
        <w:t>блочно</w:t>
      </w:r>
      <w:proofErr w:type="spellEnd"/>
      <w:r w:rsidRPr="00BF47C9">
        <w:rPr>
          <w:rFonts w:ascii="Times New Roman" w:hAnsi="Times New Roman"/>
          <w:sz w:val="24"/>
          <w:szCs w:val="24"/>
        </w:rPr>
        <w:t>-модульному принципу. Поэтому такие технологии называют модульными. Индивидуальные схемы обычно являются крупнотоннажными, непрерывными; совмещенные и гибкие схемы используются для производства небольших количе</w:t>
      </w:r>
      <w:proofErr w:type="gramStart"/>
      <w:r w:rsidRPr="00BF47C9">
        <w:rPr>
          <w:rFonts w:ascii="Times New Roman" w:hAnsi="Times New Roman"/>
          <w:sz w:val="24"/>
          <w:szCs w:val="24"/>
        </w:rPr>
        <w:t>ств пр</w:t>
      </w:r>
      <w:proofErr w:type="gramEnd"/>
      <w:r w:rsidRPr="00BF47C9">
        <w:rPr>
          <w:rFonts w:ascii="Times New Roman" w:hAnsi="Times New Roman"/>
          <w:sz w:val="24"/>
          <w:szCs w:val="24"/>
        </w:rPr>
        <w:t>одуктов широкого ассортимента.</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b/>
          <w:sz w:val="24"/>
          <w:szCs w:val="24"/>
        </w:rPr>
        <w:t xml:space="preserve">Классификация по </w:t>
      </w:r>
      <w:proofErr w:type="spellStart"/>
      <w:r w:rsidRPr="00BF47C9">
        <w:rPr>
          <w:rFonts w:ascii="Times New Roman" w:hAnsi="Times New Roman"/>
          <w:sz w:val="24"/>
          <w:szCs w:val="24"/>
        </w:rPr>
        <w:t>энерготехнологичекому</w:t>
      </w:r>
      <w:proofErr w:type="spellEnd"/>
      <w:r w:rsidRPr="00BF47C9">
        <w:rPr>
          <w:rFonts w:ascii="Times New Roman" w:hAnsi="Times New Roman"/>
          <w:sz w:val="24"/>
          <w:szCs w:val="24"/>
        </w:rPr>
        <w:t xml:space="preserve"> </w:t>
      </w:r>
      <w:proofErr w:type="spellStart"/>
      <w:r w:rsidRPr="00BF47C9">
        <w:rPr>
          <w:rFonts w:ascii="Times New Roman" w:hAnsi="Times New Roman"/>
          <w:sz w:val="24"/>
          <w:szCs w:val="24"/>
        </w:rPr>
        <w:t>прнципу</w:t>
      </w:r>
      <w:proofErr w:type="spellEnd"/>
      <w:r w:rsidRPr="00BF47C9">
        <w:rPr>
          <w:rFonts w:ascii="Times New Roman" w:hAnsi="Times New Roman"/>
          <w:sz w:val="24"/>
          <w:szCs w:val="24"/>
        </w:rPr>
        <w:t xml:space="preserve"> различают обычные (энергопотребляющие) и энерготехнологические (</w:t>
      </w:r>
      <w:proofErr w:type="spellStart"/>
      <w:r w:rsidRPr="00BF47C9">
        <w:rPr>
          <w:rFonts w:ascii="Times New Roman" w:hAnsi="Times New Roman"/>
          <w:sz w:val="24"/>
          <w:szCs w:val="24"/>
        </w:rPr>
        <w:t>энергопроизводящие</w:t>
      </w:r>
      <w:proofErr w:type="spellEnd"/>
      <w:r w:rsidRPr="00BF47C9">
        <w:rPr>
          <w:rFonts w:ascii="Times New Roman" w:hAnsi="Times New Roman"/>
          <w:sz w:val="24"/>
          <w:szCs w:val="24"/>
        </w:rPr>
        <w:t xml:space="preserve">) технологические схемы. В отличие от обычной схемы, целью функционирования энерготехнологической схемы является не только производство целевого продукта, но и получение товарной энергии в том или ином виде. Такие схемы кроме </w:t>
      </w:r>
      <w:proofErr w:type="gramStart"/>
      <w:r w:rsidRPr="00BF47C9">
        <w:rPr>
          <w:rFonts w:ascii="Times New Roman" w:hAnsi="Times New Roman"/>
          <w:sz w:val="24"/>
          <w:szCs w:val="24"/>
        </w:rPr>
        <w:t>технологического</w:t>
      </w:r>
      <w:proofErr w:type="gramEnd"/>
      <w:r w:rsidRPr="00BF47C9">
        <w:rPr>
          <w:rFonts w:ascii="Times New Roman" w:hAnsi="Times New Roman"/>
          <w:sz w:val="24"/>
          <w:szCs w:val="24"/>
        </w:rPr>
        <w:t xml:space="preserve"> содержат и энергетическое оборудование.</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b/>
          <w:sz w:val="24"/>
          <w:szCs w:val="24"/>
        </w:rPr>
        <w:t xml:space="preserve">Классификация по </w:t>
      </w:r>
      <w:proofErr w:type="spellStart"/>
      <w:r w:rsidRPr="00BF47C9">
        <w:rPr>
          <w:rFonts w:ascii="Times New Roman" w:hAnsi="Times New Roman"/>
          <w:sz w:val="24"/>
          <w:szCs w:val="24"/>
        </w:rPr>
        <w:t>экотехнологическому</w:t>
      </w:r>
      <w:proofErr w:type="spellEnd"/>
      <w:r w:rsidRPr="00BF47C9">
        <w:rPr>
          <w:rFonts w:ascii="Times New Roman" w:hAnsi="Times New Roman"/>
          <w:sz w:val="24"/>
          <w:szCs w:val="24"/>
        </w:rPr>
        <w:t xml:space="preserve"> принципу, в основе которого лежит принцип сохранения окружающей среды от вредных выбросов, различают традиционные (</w:t>
      </w:r>
      <w:proofErr w:type="spellStart"/>
      <w:r w:rsidRPr="00BF47C9">
        <w:rPr>
          <w:rFonts w:ascii="Times New Roman" w:hAnsi="Times New Roman"/>
          <w:sz w:val="24"/>
          <w:szCs w:val="24"/>
        </w:rPr>
        <w:t>ресурсопотребляющие</w:t>
      </w:r>
      <w:proofErr w:type="spellEnd"/>
      <w:r w:rsidRPr="00BF47C9">
        <w:rPr>
          <w:rFonts w:ascii="Times New Roman" w:hAnsi="Times New Roman"/>
          <w:sz w:val="24"/>
          <w:szCs w:val="24"/>
        </w:rPr>
        <w:t xml:space="preserve">) и </w:t>
      </w:r>
      <w:proofErr w:type="spellStart"/>
      <w:r w:rsidRPr="00BF47C9">
        <w:rPr>
          <w:rFonts w:ascii="Times New Roman" w:hAnsi="Times New Roman"/>
          <w:sz w:val="24"/>
          <w:szCs w:val="24"/>
        </w:rPr>
        <w:t>экотехнологические</w:t>
      </w:r>
      <w:proofErr w:type="spellEnd"/>
      <w:r w:rsidRPr="00BF47C9">
        <w:rPr>
          <w:rFonts w:ascii="Times New Roman" w:hAnsi="Times New Roman"/>
          <w:sz w:val="24"/>
          <w:szCs w:val="24"/>
        </w:rPr>
        <w:t xml:space="preserve"> (ресурсосберегающие) технологические схемы. В свою очередь </w:t>
      </w:r>
      <w:proofErr w:type="spellStart"/>
      <w:r w:rsidRPr="00BF47C9">
        <w:rPr>
          <w:rFonts w:ascii="Times New Roman" w:hAnsi="Times New Roman"/>
          <w:sz w:val="24"/>
          <w:szCs w:val="24"/>
        </w:rPr>
        <w:t>экотехнологические</w:t>
      </w:r>
      <w:proofErr w:type="spellEnd"/>
      <w:r w:rsidRPr="00BF47C9">
        <w:rPr>
          <w:rFonts w:ascii="Times New Roman" w:hAnsi="Times New Roman"/>
          <w:sz w:val="24"/>
          <w:szCs w:val="24"/>
        </w:rPr>
        <w:t xml:space="preserve"> схемы можно разделить на три типа:</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1) схемы с возвратом отходов природе на переработку;</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2) схемы с возвратом природе отходов в природном состоянии;</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3) замкнутые, безотходные схемы.</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В первом случае используют природные способности растений и других организмов утилизировать биогенные составляющие отходов.  Второй тип схем предполагает возврат природе  газов, очищенных до состава атмосферного воздуха, воды до состава природных водоемов и твердых отходов – до их безвредного существования в природе. Третий тип схем предусматривает полное использование отходов в качестве сырья на данном предприятии или на других заводах.</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xml:space="preserve">В АСУ ТП, </w:t>
      </w:r>
      <w:proofErr w:type="gramStart"/>
      <w:r w:rsidRPr="00BF47C9">
        <w:rPr>
          <w:rFonts w:ascii="Times New Roman" w:hAnsi="Times New Roman" w:cs="Times New Roman"/>
          <w:sz w:val="24"/>
          <w:szCs w:val="24"/>
        </w:rPr>
        <w:t>кроме</w:t>
      </w:r>
      <w:proofErr w:type="gramEnd"/>
      <w:r w:rsidRPr="00BF47C9">
        <w:rPr>
          <w:rFonts w:ascii="Times New Roman" w:hAnsi="Times New Roman" w:cs="Times New Roman"/>
          <w:sz w:val="24"/>
          <w:szCs w:val="24"/>
        </w:rPr>
        <w:t xml:space="preserve"> различных АСР, входят</w:t>
      </w:r>
      <w:r>
        <w:rPr>
          <w:rFonts w:ascii="Times New Roman" w:hAnsi="Times New Roman" w:cs="Times New Roman"/>
          <w:sz w:val="24"/>
          <w:szCs w:val="24"/>
        </w:rPr>
        <w:t xml:space="preserve"> </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Устройства технологического контроля,</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Устройства защиты,</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Устройства блокировки</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Устройства дистанционного управления</w:t>
      </w:r>
      <w:r>
        <w:rPr>
          <w:rFonts w:ascii="Times New Roman" w:hAnsi="Times New Roman" w:cs="Times New Roman"/>
          <w:sz w:val="24"/>
          <w:szCs w:val="24"/>
        </w:rPr>
        <w:t xml:space="preserve"> </w:t>
      </w:r>
      <w:proofErr w:type="gramStart"/>
      <w:r w:rsidRPr="00BF47C9">
        <w:rPr>
          <w:rFonts w:ascii="Times New Roman" w:hAnsi="Times New Roman" w:cs="Times New Roman"/>
          <w:sz w:val="24"/>
          <w:szCs w:val="24"/>
        </w:rPr>
        <w:t>отдельными</w:t>
      </w:r>
      <w:proofErr w:type="gramEnd"/>
      <w:r w:rsidRPr="00BF47C9">
        <w:rPr>
          <w:rFonts w:ascii="Times New Roman" w:hAnsi="Times New Roman" w:cs="Times New Roman"/>
          <w:sz w:val="24"/>
          <w:szCs w:val="24"/>
        </w:rPr>
        <w:t xml:space="preserve"> ИМ и РО,</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Технологический контроль и дистанционное</w:t>
      </w:r>
      <w:r>
        <w:rPr>
          <w:rFonts w:ascii="Times New Roman" w:hAnsi="Times New Roman" w:cs="Times New Roman"/>
          <w:sz w:val="24"/>
          <w:szCs w:val="24"/>
        </w:rPr>
        <w:t xml:space="preserve"> </w:t>
      </w:r>
      <w:r w:rsidRPr="00BF47C9">
        <w:rPr>
          <w:rFonts w:ascii="Times New Roman" w:hAnsi="Times New Roman" w:cs="Times New Roman"/>
          <w:sz w:val="24"/>
          <w:szCs w:val="24"/>
        </w:rPr>
        <w:t xml:space="preserve">управление в этих системах в отличие </w:t>
      </w:r>
      <w:proofErr w:type="gramStart"/>
      <w:r w:rsidRPr="00BF47C9">
        <w:rPr>
          <w:rFonts w:ascii="Times New Roman" w:hAnsi="Times New Roman" w:cs="Times New Roman"/>
          <w:sz w:val="24"/>
          <w:szCs w:val="24"/>
        </w:rPr>
        <w:t>от</w:t>
      </w:r>
      <w:proofErr w:type="gramEnd"/>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АСР осуществляются по разомкнутым</w:t>
      </w:r>
      <w:r>
        <w:rPr>
          <w:rFonts w:ascii="Times New Roman" w:hAnsi="Times New Roman" w:cs="Times New Roman"/>
          <w:sz w:val="24"/>
          <w:szCs w:val="24"/>
        </w:rPr>
        <w:t xml:space="preserve"> </w:t>
      </w:r>
      <w:r w:rsidRPr="00BF47C9">
        <w:rPr>
          <w:rFonts w:ascii="Times New Roman" w:hAnsi="Times New Roman" w:cs="Times New Roman"/>
          <w:sz w:val="24"/>
          <w:szCs w:val="24"/>
        </w:rPr>
        <w:t>каналам.</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Каналы управления объектом:</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объект - регулятор - объект. В этом канале регулятор сравнивает значение</w:t>
      </w:r>
      <w:r>
        <w:rPr>
          <w:rFonts w:ascii="Times New Roman" w:hAnsi="Times New Roman" w:cs="Times New Roman"/>
          <w:sz w:val="24"/>
          <w:szCs w:val="24"/>
        </w:rPr>
        <w:t xml:space="preserve"> </w:t>
      </w:r>
      <w:r w:rsidRPr="00BF47C9">
        <w:rPr>
          <w:rFonts w:ascii="Times New Roman" w:hAnsi="Times New Roman" w:cs="Times New Roman"/>
          <w:sz w:val="24"/>
          <w:szCs w:val="24"/>
        </w:rPr>
        <w:t xml:space="preserve">регулируемой величины </w:t>
      </w:r>
      <w:proofErr w:type="gramStart"/>
      <w:r w:rsidRPr="00BF47C9">
        <w:rPr>
          <w:rFonts w:ascii="Times New Roman" w:hAnsi="Times New Roman" w:cs="Times New Roman"/>
          <w:sz w:val="24"/>
          <w:szCs w:val="24"/>
        </w:rPr>
        <w:t>с</w:t>
      </w:r>
      <w:proofErr w:type="gramEnd"/>
      <w:r w:rsidRPr="00BF47C9">
        <w:rPr>
          <w:rFonts w:ascii="Times New Roman" w:hAnsi="Times New Roman" w:cs="Times New Roman"/>
          <w:sz w:val="24"/>
          <w:szCs w:val="24"/>
        </w:rPr>
        <w:t xml:space="preserve"> </w:t>
      </w:r>
      <w:proofErr w:type="gramStart"/>
      <w:r w:rsidRPr="00BF47C9">
        <w:rPr>
          <w:rFonts w:ascii="Times New Roman" w:hAnsi="Times New Roman" w:cs="Times New Roman"/>
          <w:sz w:val="24"/>
          <w:szCs w:val="24"/>
        </w:rPr>
        <w:t>заданным</w:t>
      </w:r>
      <w:proofErr w:type="gramEnd"/>
      <w:r w:rsidRPr="00BF47C9">
        <w:rPr>
          <w:rFonts w:ascii="Times New Roman" w:hAnsi="Times New Roman" w:cs="Times New Roman"/>
          <w:sz w:val="24"/>
          <w:szCs w:val="24"/>
        </w:rPr>
        <w:t xml:space="preserve"> и по отклонению вырабатывает</w:t>
      </w:r>
      <w:r>
        <w:rPr>
          <w:rFonts w:ascii="Times New Roman" w:hAnsi="Times New Roman" w:cs="Times New Roman"/>
          <w:sz w:val="24"/>
          <w:szCs w:val="24"/>
        </w:rPr>
        <w:t xml:space="preserve"> </w:t>
      </w:r>
      <w:r w:rsidRPr="00BF47C9">
        <w:rPr>
          <w:rFonts w:ascii="Times New Roman" w:hAnsi="Times New Roman" w:cs="Times New Roman"/>
          <w:sz w:val="24"/>
          <w:szCs w:val="24"/>
        </w:rPr>
        <w:t>регулирующие воздействия на объект, т.е. по этому каналу АТК является</w:t>
      </w:r>
      <w:r>
        <w:rPr>
          <w:rFonts w:ascii="Times New Roman" w:hAnsi="Times New Roman" w:cs="Times New Roman"/>
          <w:sz w:val="24"/>
          <w:szCs w:val="24"/>
        </w:rPr>
        <w:t xml:space="preserve"> </w:t>
      </w:r>
      <w:r w:rsidRPr="00BF47C9">
        <w:rPr>
          <w:rFonts w:ascii="Times New Roman" w:hAnsi="Times New Roman" w:cs="Times New Roman"/>
          <w:sz w:val="24"/>
          <w:szCs w:val="24"/>
        </w:rPr>
        <w:t>обычной локальной АСР;</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объект - ЭВМ - регулятор - объект. В этом канале информация от объекта</w:t>
      </w:r>
      <w:r>
        <w:rPr>
          <w:rFonts w:ascii="Times New Roman" w:hAnsi="Times New Roman" w:cs="Times New Roman"/>
          <w:sz w:val="24"/>
          <w:szCs w:val="24"/>
        </w:rPr>
        <w:t xml:space="preserve"> </w:t>
      </w:r>
      <w:r w:rsidRPr="00BF47C9">
        <w:rPr>
          <w:rFonts w:ascii="Times New Roman" w:hAnsi="Times New Roman" w:cs="Times New Roman"/>
          <w:sz w:val="24"/>
          <w:szCs w:val="24"/>
        </w:rPr>
        <w:t>сначала обрабатывается в ЭВМ, и на регулятор подается управляющее</w:t>
      </w:r>
      <w:r>
        <w:rPr>
          <w:rFonts w:ascii="Times New Roman" w:hAnsi="Times New Roman" w:cs="Times New Roman"/>
          <w:sz w:val="24"/>
          <w:szCs w:val="24"/>
        </w:rPr>
        <w:t xml:space="preserve"> </w:t>
      </w:r>
      <w:r w:rsidRPr="00BF47C9">
        <w:rPr>
          <w:rFonts w:ascii="Times New Roman" w:hAnsi="Times New Roman" w:cs="Times New Roman"/>
          <w:sz w:val="24"/>
          <w:szCs w:val="24"/>
        </w:rPr>
        <w:t>воздействие по корректировке его задания. Такой канал управления</w:t>
      </w:r>
      <w:r>
        <w:rPr>
          <w:rFonts w:ascii="Times New Roman" w:hAnsi="Times New Roman" w:cs="Times New Roman"/>
          <w:sz w:val="24"/>
          <w:szCs w:val="24"/>
        </w:rPr>
        <w:t xml:space="preserve"> </w:t>
      </w:r>
      <w:r w:rsidRPr="00BF47C9">
        <w:rPr>
          <w:rFonts w:ascii="Times New Roman" w:hAnsi="Times New Roman" w:cs="Times New Roman"/>
          <w:sz w:val="24"/>
          <w:szCs w:val="24"/>
        </w:rPr>
        <w:t>применяется в ВП тех случаях, когда в результате обработки исходной</w:t>
      </w:r>
      <w:r>
        <w:rPr>
          <w:rFonts w:ascii="Times New Roman" w:hAnsi="Times New Roman" w:cs="Times New Roman"/>
          <w:sz w:val="24"/>
          <w:szCs w:val="24"/>
        </w:rPr>
        <w:t xml:space="preserve"> </w:t>
      </w:r>
      <w:r w:rsidRPr="00BF47C9">
        <w:rPr>
          <w:rFonts w:ascii="Times New Roman" w:hAnsi="Times New Roman" w:cs="Times New Roman"/>
          <w:sz w:val="24"/>
          <w:szCs w:val="24"/>
        </w:rPr>
        <w:t>информации в ЭВМ выявляется технически оптимальное и практически</w:t>
      </w:r>
      <w:r>
        <w:rPr>
          <w:rFonts w:ascii="Times New Roman" w:hAnsi="Times New Roman" w:cs="Times New Roman"/>
          <w:sz w:val="24"/>
          <w:szCs w:val="24"/>
        </w:rPr>
        <w:t xml:space="preserve"> </w:t>
      </w:r>
      <w:r w:rsidRPr="00BF47C9">
        <w:rPr>
          <w:rFonts w:ascii="Times New Roman" w:hAnsi="Times New Roman" w:cs="Times New Roman"/>
          <w:sz w:val="24"/>
          <w:szCs w:val="24"/>
        </w:rPr>
        <w:t>реализуемое решение о необходимости корректировки хода технологического</w:t>
      </w:r>
      <w:r>
        <w:rPr>
          <w:rFonts w:ascii="Times New Roman" w:hAnsi="Times New Roman" w:cs="Times New Roman"/>
          <w:sz w:val="24"/>
          <w:szCs w:val="24"/>
        </w:rPr>
        <w:t xml:space="preserve"> </w:t>
      </w:r>
      <w:r w:rsidRPr="00BF47C9">
        <w:rPr>
          <w:rFonts w:ascii="Times New Roman" w:hAnsi="Times New Roman" w:cs="Times New Roman"/>
          <w:sz w:val="24"/>
          <w:szCs w:val="24"/>
        </w:rPr>
        <w:t>процесса. В этом случае цепочка “ЭВМ-регулятор” функционально</w:t>
      </w:r>
      <w:r>
        <w:rPr>
          <w:rFonts w:ascii="Times New Roman" w:hAnsi="Times New Roman" w:cs="Times New Roman"/>
          <w:sz w:val="24"/>
          <w:szCs w:val="24"/>
        </w:rPr>
        <w:t xml:space="preserve"> </w:t>
      </w:r>
      <w:r w:rsidRPr="00BF47C9">
        <w:rPr>
          <w:rFonts w:ascii="Times New Roman" w:hAnsi="Times New Roman" w:cs="Times New Roman"/>
          <w:sz w:val="24"/>
          <w:szCs w:val="24"/>
        </w:rPr>
        <w:t>представляет собой экстремальный регулятор, постоянно обеспечивающий</w:t>
      </w:r>
      <w:r>
        <w:rPr>
          <w:rFonts w:ascii="Times New Roman" w:hAnsi="Times New Roman" w:cs="Times New Roman"/>
          <w:sz w:val="24"/>
          <w:szCs w:val="24"/>
        </w:rPr>
        <w:t xml:space="preserve"> </w:t>
      </w:r>
      <w:r w:rsidRPr="00BF47C9">
        <w:rPr>
          <w:rFonts w:ascii="Times New Roman" w:hAnsi="Times New Roman" w:cs="Times New Roman"/>
          <w:sz w:val="24"/>
          <w:szCs w:val="24"/>
        </w:rPr>
        <w:t xml:space="preserve">оптимальный </w:t>
      </w:r>
      <w:r w:rsidRPr="00BF47C9">
        <w:rPr>
          <w:rFonts w:ascii="Times New Roman" w:hAnsi="Times New Roman" w:cs="Times New Roman"/>
          <w:sz w:val="24"/>
          <w:szCs w:val="24"/>
        </w:rPr>
        <w:lastRenderedPageBreak/>
        <w:t>ход технологического процесса. Эти каналы могут также работать</w:t>
      </w:r>
      <w:r>
        <w:rPr>
          <w:rFonts w:ascii="Times New Roman" w:hAnsi="Times New Roman" w:cs="Times New Roman"/>
          <w:sz w:val="24"/>
          <w:szCs w:val="24"/>
        </w:rPr>
        <w:t xml:space="preserve"> </w:t>
      </w:r>
      <w:r w:rsidRPr="00BF47C9">
        <w:rPr>
          <w:rFonts w:ascii="Times New Roman" w:hAnsi="Times New Roman" w:cs="Times New Roman"/>
          <w:sz w:val="24"/>
          <w:szCs w:val="24"/>
        </w:rPr>
        <w:t xml:space="preserve">в режиме </w:t>
      </w:r>
      <w:proofErr w:type="gramStart"/>
      <w:r w:rsidRPr="00BF47C9">
        <w:rPr>
          <w:rFonts w:ascii="Times New Roman" w:hAnsi="Times New Roman" w:cs="Times New Roman"/>
          <w:sz w:val="24"/>
          <w:szCs w:val="24"/>
        </w:rPr>
        <w:t>обычных</w:t>
      </w:r>
      <w:proofErr w:type="gramEnd"/>
      <w:r w:rsidRPr="00BF47C9">
        <w:rPr>
          <w:rFonts w:ascii="Times New Roman" w:hAnsi="Times New Roman" w:cs="Times New Roman"/>
          <w:sz w:val="24"/>
          <w:szCs w:val="24"/>
        </w:rPr>
        <w:t xml:space="preserve"> ЛАСР;</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 объект - ЭВМ - человек - регулятор - объект. Этот канал управления</w:t>
      </w:r>
      <w:r>
        <w:rPr>
          <w:rFonts w:ascii="Times New Roman" w:hAnsi="Times New Roman" w:cs="Times New Roman"/>
          <w:sz w:val="24"/>
          <w:szCs w:val="24"/>
        </w:rPr>
        <w:t xml:space="preserve"> </w:t>
      </w:r>
      <w:r w:rsidRPr="00BF47C9">
        <w:rPr>
          <w:rFonts w:ascii="Times New Roman" w:hAnsi="Times New Roman" w:cs="Times New Roman"/>
          <w:sz w:val="24"/>
          <w:szCs w:val="24"/>
        </w:rPr>
        <w:t>используется в АТК для случаев, когда обработанная ЭВМ информация не</w:t>
      </w:r>
      <w:r>
        <w:rPr>
          <w:rFonts w:ascii="Times New Roman" w:hAnsi="Times New Roman" w:cs="Times New Roman"/>
          <w:sz w:val="24"/>
          <w:szCs w:val="24"/>
        </w:rPr>
        <w:t xml:space="preserve"> </w:t>
      </w:r>
      <w:r w:rsidRPr="00BF47C9">
        <w:rPr>
          <w:rFonts w:ascii="Times New Roman" w:hAnsi="Times New Roman" w:cs="Times New Roman"/>
          <w:sz w:val="24"/>
          <w:szCs w:val="24"/>
        </w:rPr>
        <w:t>дает возможности однозначно принять решение по корректировке</w:t>
      </w:r>
      <w:r>
        <w:rPr>
          <w:rFonts w:ascii="Times New Roman" w:hAnsi="Times New Roman" w:cs="Times New Roman"/>
          <w:sz w:val="24"/>
          <w:szCs w:val="24"/>
        </w:rPr>
        <w:t xml:space="preserve"> </w:t>
      </w:r>
      <w:r w:rsidRPr="00BF47C9">
        <w:rPr>
          <w:rFonts w:ascii="Times New Roman" w:hAnsi="Times New Roman" w:cs="Times New Roman"/>
          <w:sz w:val="24"/>
          <w:szCs w:val="24"/>
        </w:rPr>
        <w:t>управляющего воздействия на объект. В этом случае ЭВМ выдает информацию</w:t>
      </w:r>
      <w:r>
        <w:rPr>
          <w:rFonts w:ascii="Times New Roman" w:hAnsi="Times New Roman" w:cs="Times New Roman"/>
          <w:sz w:val="24"/>
          <w:szCs w:val="24"/>
        </w:rPr>
        <w:t xml:space="preserve"> </w:t>
      </w:r>
      <w:r w:rsidRPr="00BF47C9">
        <w:rPr>
          <w:rFonts w:ascii="Times New Roman" w:hAnsi="Times New Roman" w:cs="Times New Roman"/>
          <w:sz w:val="24"/>
          <w:szCs w:val="24"/>
        </w:rPr>
        <w:t>и предложения по принятию мер, а окончательное решение о корректировке</w:t>
      </w:r>
      <w:r>
        <w:rPr>
          <w:rFonts w:ascii="Times New Roman" w:hAnsi="Times New Roman" w:cs="Times New Roman"/>
          <w:sz w:val="24"/>
          <w:szCs w:val="24"/>
        </w:rPr>
        <w:t xml:space="preserve"> </w:t>
      </w:r>
      <w:r w:rsidRPr="00BF47C9">
        <w:rPr>
          <w:rFonts w:ascii="Times New Roman" w:hAnsi="Times New Roman" w:cs="Times New Roman"/>
          <w:sz w:val="24"/>
          <w:szCs w:val="24"/>
        </w:rPr>
        <w:t>хода технологического процесса в данной ситуации принимает человек. По</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rPr>
      </w:pPr>
      <w:r w:rsidRPr="00BF47C9">
        <w:rPr>
          <w:rFonts w:ascii="Times New Roman" w:hAnsi="Times New Roman" w:cs="Times New Roman"/>
          <w:sz w:val="24"/>
          <w:szCs w:val="24"/>
        </w:rPr>
        <w:t>этому каналу система является не автоматической, а автоматизированной, т.к.</w:t>
      </w:r>
      <w:r>
        <w:rPr>
          <w:rFonts w:ascii="Times New Roman" w:hAnsi="Times New Roman" w:cs="Times New Roman"/>
          <w:sz w:val="24"/>
          <w:szCs w:val="24"/>
        </w:rPr>
        <w:t xml:space="preserve"> </w:t>
      </w:r>
      <w:r w:rsidRPr="00BF47C9">
        <w:rPr>
          <w:rFonts w:ascii="Times New Roman" w:hAnsi="Times New Roman" w:cs="Times New Roman"/>
          <w:sz w:val="24"/>
          <w:szCs w:val="24"/>
        </w:rPr>
        <w:t>замыкается через человека;</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b/>
          <w:bCs/>
          <w:i/>
          <w:iCs/>
          <w:sz w:val="24"/>
          <w:szCs w:val="24"/>
        </w:rPr>
      </w:pPr>
      <w:r w:rsidRPr="00BF47C9">
        <w:rPr>
          <w:rFonts w:ascii="Times New Roman" w:hAnsi="Times New Roman" w:cs="Times New Roman"/>
          <w:sz w:val="24"/>
          <w:szCs w:val="24"/>
        </w:rPr>
        <w:t>• объект - ЭВМ - человек. По этому каналу ЭВМ выдает на верхний уровень</w:t>
      </w:r>
      <w:r>
        <w:rPr>
          <w:rFonts w:ascii="Times New Roman" w:hAnsi="Times New Roman" w:cs="Times New Roman"/>
          <w:sz w:val="24"/>
          <w:szCs w:val="24"/>
        </w:rPr>
        <w:t xml:space="preserve"> </w:t>
      </w:r>
      <w:r w:rsidRPr="00BF47C9">
        <w:rPr>
          <w:rFonts w:ascii="Times New Roman" w:hAnsi="Times New Roman" w:cs="Times New Roman"/>
          <w:sz w:val="24"/>
          <w:szCs w:val="24"/>
        </w:rPr>
        <w:t>различную учетно-отчетную информацию</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b/>
          <w:bCs/>
          <w:i/>
          <w:iCs/>
          <w:sz w:val="24"/>
          <w:szCs w:val="24"/>
        </w:rPr>
        <w:t>Этапы анализа и синтеза автоматических систем регулирования</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Основной задачей разработки автоматических систем регулирования является определение структуры системы, закона управления, расчет оптимальных параметров регулятора. Проектирование эффективно работающей ХТС является одной из самых сложных задач, стоящих перед химиком-технологом. Решение этой задачи начинается с выбора критерия эффективности. Существование </w:t>
      </w:r>
      <w:proofErr w:type="gramStart"/>
      <w:r w:rsidRPr="00BF47C9">
        <w:rPr>
          <w:rFonts w:ascii="Times New Roman" w:hAnsi="Times New Roman"/>
          <w:sz w:val="24"/>
          <w:szCs w:val="24"/>
        </w:rPr>
        <w:t>множества критериев оценки работы химического производства</w:t>
      </w:r>
      <w:proofErr w:type="gramEnd"/>
      <w:r w:rsidRPr="00BF47C9">
        <w:rPr>
          <w:rFonts w:ascii="Times New Roman" w:hAnsi="Times New Roman"/>
          <w:sz w:val="24"/>
          <w:szCs w:val="24"/>
        </w:rPr>
        <w:t xml:space="preserve"> приводит к необходимости использования понятия «оптимальное функционирование ХТС». </w:t>
      </w:r>
      <w:proofErr w:type="gramStart"/>
      <w:r w:rsidRPr="00BF47C9">
        <w:rPr>
          <w:rFonts w:ascii="Times New Roman" w:hAnsi="Times New Roman"/>
          <w:sz w:val="24"/>
          <w:szCs w:val="24"/>
        </w:rPr>
        <w:t>Под оптимальным функционированием понимают такую работу химического производства, при которой достигается максимально возможное значение одного из показателей, выбранного нами за главный, при сохранении остальных показателей на определенном, заданном нами уровне.</w:t>
      </w:r>
      <w:proofErr w:type="gramEnd"/>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Определив цель проектирования, выбирают методы достижения этой цели. При создании сложных систем широко используется метод моделирования. Особое место занимают математические модели, которые дают количественное описание системы. </w:t>
      </w:r>
      <w:proofErr w:type="gramStart"/>
      <w:r w:rsidRPr="00BF47C9">
        <w:rPr>
          <w:rFonts w:ascii="Times New Roman" w:hAnsi="Times New Roman"/>
          <w:sz w:val="24"/>
          <w:szCs w:val="24"/>
        </w:rPr>
        <w:t>При математическом моделировании мы должны иметь уравнение y = f(x1, x2, x3 …) или систему уравнений и неравенств, с помощью которых можно рассчитать интересующий нас показатель – главный критерий эффективности  «у», при разных значениях аргумента «х», где «х» - это технологические показатели (температура, давление, состав сырья, конструкция реактора, схема соединения аппаратов, способ разделения реакционной смеси и т.д.).</w:t>
      </w:r>
      <w:proofErr w:type="gramEnd"/>
      <w:r w:rsidRPr="00BF47C9">
        <w:rPr>
          <w:rFonts w:ascii="Times New Roman" w:hAnsi="Times New Roman"/>
          <w:sz w:val="24"/>
          <w:szCs w:val="24"/>
        </w:rPr>
        <w:t xml:space="preserve"> Создание такой математической модели для всего химического производства является очень сложной задачей. Поэтому используют так называемый </w:t>
      </w:r>
      <w:proofErr w:type="spellStart"/>
      <w:r w:rsidRPr="00BF47C9">
        <w:rPr>
          <w:rFonts w:ascii="Times New Roman" w:hAnsi="Times New Roman"/>
          <w:sz w:val="24"/>
          <w:szCs w:val="24"/>
        </w:rPr>
        <w:t>декомпозиционный</w:t>
      </w:r>
      <w:proofErr w:type="spellEnd"/>
      <w:r w:rsidRPr="00BF47C9">
        <w:rPr>
          <w:rFonts w:ascii="Times New Roman" w:hAnsi="Times New Roman"/>
          <w:sz w:val="24"/>
          <w:szCs w:val="24"/>
        </w:rPr>
        <w:t xml:space="preserve"> принцип, заключающийся в разделении сложной задачи на ряд более простых задач. То есть сначала создаются математические модели отдельных элементов системы, а затем, на основе их – общая модель системы. Математическая модель системы не может быть простым набором математических моделей элементов; в общую модель необходимо ввести математическое описание связей, возникающих между элементами при выбранной структуре системы.</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Для выполнения этой задачи необходимо последовательно выполнить определенные этапы, связанные с анализом характеристик объекта, синтезом структуры системы, определением алгоритма управления, расчетом параметров регулятора и моделированием работы АСР, выбором технических средств. На </w:t>
      </w:r>
      <w:r w:rsidRPr="00BF47C9">
        <w:rPr>
          <w:rFonts w:ascii="Times New Roman" w:hAnsi="Times New Roman"/>
          <w:i/>
          <w:iCs/>
          <w:sz w:val="24"/>
          <w:szCs w:val="24"/>
        </w:rPr>
        <w:t>рисунке 1</w:t>
      </w:r>
      <w:r>
        <w:rPr>
          <w:rFonts w:ascii="Times New Roman" w:hAnsi="Times New Roman"/>
          <w:i/>
          <w:iCs/>
          <w:sz w:val="24"/>
          <w:szCs w:val="24"/>
        </w:rPr>
        <w:t>7</w:t>
      </w:r>
      <w:r w:rsidRPr="00BF47C9">
        <w:rPr>
          <w:rFonts w:ascii="Times New Roman" w:hAnsi="Times New Roman"/>
          <w:sz w:val="24"/>
          <w:szCs w:val="24"/>
        </w:rPr>
        <w:t xml:space="preserve"> приведена блок-схема алгоритма проведения исследований.</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p>
    <w:p w:rsidR="00477D31" w:rsidRPr="00BF47C9" w:rsidRDefault="00477D31" w:rsidP="00477D31">
      <w:pPr>
        <w:pStyle w:val="a3"/>
        <w:spacing w:before="0" w:beforeAutospacing="0" w:after="0" w:afterAutospacing="0"/>
        <w:ind w:left="0" w:right="0" w:firstLine="709"/>
        <w:jc w:val="center"/>
        <w:rPr>
          <w:rFonts w:ascii="Times New Roman" w:hAnsi="Times New Roman"/>
          <w:sz w:val="24"/>
          <w:szCs w:val="24"/>
        </w:rPr>
      </w:pPr>
      <w:r w:rsidRPr="00BF47C9">
        <w:rPr>
          <w:rFonts w:ascii="Times New Roman" w:hAnsi="Times New Roman"/>
          <w:noProof/>
          <w:sz w:val="24"/>
          <w:szCs w:val="24"/>
        </w:rPr>
        <w:lastRenderedPageBreak/>
        <w:drawing>
          <wp:inline distT="0" distB="0" distL="0" distR="0" wp14:anchorId="28EED956" wp14:editId="6E147FCC">
            <wp:extent cx="3212333" cy="4495800"/>
            <wp:effectExtent l="0" t="0" r="7620" b="0"/>
            <wp:docPr id="17" name="Рисунок 17" descr="http://cisserver.muctr.edu.ru/alk/suhtp/lectures/lecture2/2_4_1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cisserver.muctr.edu.ru/alk/suhtp/lectures/lecture2/2_4_1r.gif"/>
                    <pic:cNvPicPr>
                      <a:picLocks noChangeAspect="1" noChangeArrowheads="1"/>
                    </pic:cNvPicPr>
                  </pic:nvPicPr>
                  <pic:blipFill>
                    <a:blip r:embed="rId33">
                      <a:extLst>
                        <a:ext uri="{BEBA8EAE-BF5A-486C-A8C5-ECC9F3942E4B}">
                          <a14:imgProps xmlns:a14="http://schemas.microsoft.com/office/drawing/2010/main">
                            <a14:imgLayer r:embed="rId34">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12333" cy="4495800"/>
                    </a:xfrm>
                    <a:prstGeom prst="rect">
                      <a:avLst/>
                    </a:prstGeom>
                    <a:noFill/>
                    <a:ln>
                      <a:noFill/>
                    </a:ln>
                  </pic:spPr>
                </pic:pic>
              </a:graphicData>
            </a:graphic>
          </wp:inline>
        </w:drawing>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i/>
          <w:iCs/>
          <w:sz w:val="24"/>
          <w:szCs w:val="24"/>
        </w:rPr>
        <w:t>Рисунок 1</w:t>
      </w:r>
      <w:r>
        <w:rPr>
          <w:rFonts w:ascii="Times New Roman" w:hAnsi="Times New Roman"/>
          <w:i/>
          <w:iCs/>
          <w:sz w:val="24"/>
          <w:szCs w:val="24"/>
        </w:rPr>
        <w:t>7</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1 этап – постановка задачи управления формулирование цели регулирования химико-технологическим процессом.</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2 этап связан с анализом ХТП, как объекта определяются контролируемые и регулируемые параметры, управляющие и возмущающие воздействия. Разрабатывается математическая модель процесса, определяются статические и динамические характеристики. При необходимости, проводят экспериментальные исследования непосредственно на технологическом объекте.</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3 этап связан с синтезом схемы автоматического регулирования. В зависимости от цели управления и знаний </w:t>
      </w:r>
      <w:proofErr w:type="gramStart"/>
      <w:r w:rsidRPr="00BF47C9">
        <w:rPr>
          <w:rFonts w:ascii="Times New Roman" w:hAnsi="Times New Roman"/>
          <w:sz w:val="24"/>
          <w:szCs w:val="24"/>
        </w:rPr>
        <w:t>о</w:t>
      </w:r>
      <w:proofErr w:type="gramEnd"/>
      <w:r w:rsidRPr="00BF47C9">
        <w:rPr>
          <w:rFonts w:ascii="Times New Roman" w:hAnsi="Times New Roman"/>
          <w:sz w:val="24"/>
          <w:szCs w:val="24"/>
        </w:rPr>
        <w:t xml:space="preserve"> </w:t>
      </w:r>
      <w:proofErr w:type="gramStart"/>
      <w:r w:rsidRPr="00BF47C9">
        <w:rPr>
          <w:rFonts w:ascii="Times New Roman" w:hAnsi="Times New Roman"/>
          <w:sz w:val="24"/>
          <w:szCs w:val="24"/>
        </w:rPr>
        <w:t>динамических</w:t>
      </w:r>
      <w:proofErr w:type="gramEnd"/>
      <w:r w:rsidRPr="00BF47C9">
        <w:rPr>
          <w:rFonts w:ascii="Times New Roman" w:hAnsi="Times New Roman"/>
          <w:sz w:val="24"/>
          <w:szCs w:val="24"/>
        </w:rPr>
        <w:t xml:space="preserve"> и статических характеристик объекта осуществляется выбор принципа регулирования и определение элементов системы.</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4 этап – расчет параметров АСР и проведение имитационного моделирования работы синтезированной системы. Расчет параметров осуществляется с использованием критериев устойчивости и заданными показателями качества. При имитационном моделировании проверяется работоспособность </w:t>
      </w:r>
      <w:proofErr w:type="gramStart"/>
      <w:r w:rsidRPr="00BF47C9">
        <w:rPr>
          <w:rFonts w:ascii="Times New Roman" w:hAnsi="Times New Roman"/>
          <w:sz w:val="24"/>
          <w:szCs w:val="24"/>
        </w:rPr>
        <w:t>АСР</w:t>
      </w:r>
      <w:proofErr w:type="gramEnd"/>
      <w:r w:rsidRPr="00BF47C9">
        <w:rPr>
          <w:rFonts w:ascii="Times New Roman" w:hAnsi="Times New Roman"/>
          <w:sz w:val="24"/>
          <w:szCs w:val="24"/>
        </w:rPr>
        <w:t xml:space="preserve"> и уточняются отдельные параметры ее элементов. Если в синтезируемой системе не удается получить заданного качества регулирования, тол необходимо перейти к другой структуре системы с другим принципом регулирования.</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5 этап связан с выбором технических средств и подготовкой рабочей документации для реализации разработанной системы.</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Созданная математическая модель может описывать систему с разной степенью точности. Чем более точно модель описывает систему, тем она более сложна, тем труднее решаются уравнения. Усложнение модели приводит  к созданию уравнений, неподдающихся решению. Поэтому при математическом моделировании всегда приходится искать компромисс  между точностью модели и возможностью ее практического применения.</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Работоспособность любой математической модели проверяется экспериментально.</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lastRenderedPageBreak/>
        <w:t>После выбора цели и методов ее достижения выбирается стратегия и тактика, то есть определяются этапы создания ХТС. Проектирование ХТС заключается в решении задач синтеза, анализа и оптимизации системы.</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Синтез ХТС – это выбор состав и структуры системы, то есть числа и типа элементов и способа их соединения. При этом создается математическая модель ХТС.   Анализ ХТС – это расчет созданной математической модели. В процессе анализа различных вариантов ХТС по выбранному критерию эффективности производится выбор наиболее оптимальных состав и структуры системы, то есть ее оптимизация.</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Из определения задач синтеза, анализа и оптимизации ХТС видно, что все эти этапы органически связаны друг с другом. На практике сначала создается (синтезируется) первоначальный вариант ХТС, определяется тип и количество элементов, связи между ними. Далее создаются (или используются ранее созданные) математические модели элементов и математическая модель всей системы в целом. Производится полный расчет этого варианта (то есть </w:t>
      </w:r>
      <w:proofErr w:type="gramStart"/>
      <w:r w:rsidRPr="00BF47C9">
        <w:rPr>
          <w:rFonts w:ascii="Times New Roman" w:hAnsi="Times New Roman"/>
          <w:sz w:val="24"/>
          <w:szCs w:val="24"/>
        </w:rPr>
        <w:t>производится</w:t>
      </w:r>
      <w:proofErr w:type="gramEnd"/>
      <w:r w:rsidRPr="00BF47C9">
        <w:rPr>
          <w:rFonts w:ascii="Times New Roman" w:hAnsi="Times New Roman"/>
          <w:sz w:val="24"/>
          <w:szCs w:val="24"/>
        </w:rPr>
        <w:t xml:space="preserve"> анализ) и определяется значение критерия эффективности. Результаты анализа являются основой для принятия решений на втором этапе – при повторном синтезе ХТС. Созданный усовершенствованный вариант вновь анализируется, принимаются новые решения и т.д. Многократное поочередное повторение синтеза и анализа ХТС производится до тех пор, пока не будет получено оптимальное значение критерия эффективности. Такое оптимальное проектирование немыслимо без применения современной компьютерной техники и специальных математических методов решения подобного типа задач и требует определенной специальной подготовки химиков-технологов.</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Формы представления ХТС (классификация моделей)</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Состав и структуру ХТС можно описать с помощью качественных и математических моделей.</w:t>
      </w:r>
    </w:p>
    <w:p w:rsidR="00477D31" w:rsidRPr="00BF47C9" w:rsidRDefault="00477D31" w:rsidP="00477D31">
      <w:pPr>
        <w:pStyle w:val="a3"/>
        <w:spacing w:before="0" w:beforeAutospacing="0" w:after="0" w:afterAutospacing="0"/>
        <w:ind w:left="0" w:right="0"/>
        <w:jc w:val="both"/>
        <w:rPr>
          <w:rFonts w:ascii="Times New Roman" w:hAnsi="Times New Roman"/>
          <w:sz w:val="24"/>
          <w:szCs w:val="24"/>
        </w:rPr>
      </w:pPr>
      <w:r w:rsidRPr="00BF47C9">
        <w:rPr>
          <w:rFonts w:ascii="Times New Roman" w:hAnsi="Times New Roman"/>
          <w:noProof/>
          <w:sz w:val="24"/>
          <w:szCs w:val="24"/>
        </w:rPr>
        <w:drawing>
          <wp:inline distT="0" distB="0" distL="0" distR="0" wp14:anchorId="2377A0DC" wp14:editId="3F62D30A">
            <wp:extent cx="5829300" cy="4343400"/>
            <wp:effectExtent l="0" t="0" r="0" b="0"/>
            <wp:docPr id="42" name="Рисунок 42" descr="http://nuru.ru/chem/oht/i/oht1_032.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nuru.ru/chem/oht/i/oht1_032.htm"/>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29300" cy="4343400"/>
                    </a:xfrm>
                    <a:prstGeom prst="rect">
                      <a:avLst/>
                    </a:prstGeom>
                    <a:noFill/>
                    <a:ln>
                      <a:noFill/>
                    </a:ln>
                  </pic:spPr>
                </pic:pic>
              </a:graphicData>
            </a:graphic>
          </wp:inline>
        </w:drawing>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Математические модели дают количественное описание процесса. Их можно разделить на символические и графические модели. Символическая (аналитическая) модель – это математические уравнения или неравенства, описывающие процесс. </w:t>
      </w:r>
      <w:r w:rsidRPr="00BF47C9">
        <w:rPr>
          <w:rFonts w:ascii="Times New Roman" w:hAnsi="Times New Roman"/>
          <w:sz w:val="24"/>
          <w:szCs w:val="24"/>
        </w:rPr>
        <w:lastRenderedPageBreak/>
        <w:t>Графические модели (графы, структурные блок-схемы, сетевые модели) соединяют наглядное графическое отображение системы с ее количественным описанием. Эти модели широко используются при решении задач оптимального проектирования с использованием компьютерной техники.</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Остановимся более подробно на качественных моделях ХТС, описательных и графических. Описательная модель – это словесное описание процесса функционирования системы. В нем приводятся основные химические реакции, дается описание процессов, происходящих в аппаратах, приводятся сведения о составе сырья, значениях параметров технологического режима и т.д. Примером описательной модели ХТС является технологический регламен</w:t>
      </w:r>
      <w:proofErr w:type="gramStart"/>
      <w:r w:rsidRPr="00BF47C9">
        <w:rPr>
          <w:rFonts w:ascii="Times New Roman" w:hAnsi="Times New Roman"/>
          <w:sz w:val="24"/>
          <w:szCs w:val="24"/>
        </w:rPr>
        <w:t>т-</w:t>
      </w:r>
      <w:proofErr w:type="gramEnd"/>
      <w:r w:rsidRPr="00BF47C9">
        <w:rPr>
          <w:rFonts w:ascii="Times New Roman" w:hAnsi="Times New Roman"/>
          <w:sz w:val="24"/>
          <w:szCs w:val="24"/>
        </w:rPr>
        <w:t xml:space="preserve"> основной закон и настольная книга инженера-технолога на химическом предприятии. В нем описано, как нужно проводить технологический процесс. Нарушение технологического регламента  карается административным, а в некоторых случаях, и уголовным наказанием.</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 xml:space="preserve">Графические качественные модели ХТС – это различные виды схем технологического процесса. Существует несколько разновидностей таких схем: </w:t>
      </w:r>
      <w:proofErr w:type="gramStart"/>
      <w:r w:rsidRPr="00BF47C9">
        <w:rPr>
          <w:rFonts w:ascii="Times New Roman" w:hAnsi="Times New Roman"/>
          <w:sz w:val="24"/>
          <w:szCs w:val="24"/>
        </w:rPr>
        <w:t>функциональная</w:t>
      </w:r>
      <w:proofErr w:type="gramEnd"/>
      <w:r w:rsidRPr="00BF47C9">
        <w:rPr>
          <w:rFonts w:ascii="Times New Roman" w:hAnsi="Times New Roman"/>
          <w:sz w:val="24"/>
          <w:szCs w:val="24"/>
        </w:rPr>
        <w:t xml:space="preserve"> (принципиальная), структурная, операторная, технологическая.</w:t>
      </w:r>
    </w:p>
    <w:p w:rsidR="00477D31" w:rsidRPr="00BF47C9" w:rsidRDefault="00477D31" w:rsidP="00477D31">
      <w:pPr>
        <w:pStyle w:val="a3"/>
        <w:spacing w:before="0" w:beforeAutospacing="0" w:after="0" w:afterAutospacing="0"/>
        <w:ind w:left="0" w:right="0" w:firstLine="709"/>
        <w:jc w:val="both"/>
        <w:rPr>
          <w:rFonts w:ascii="Times New Roman" w:hAnsi="Times New Roman"/>
          <w:sz w:val="24"/>
          <w:szCs w:val="24"/>
        </w:rPr>
      </w:pPr>
      <w:r w:rsidRPr="00BF47C9">
        <w:rPr>
          <w:rFonts w:ascii="Times New Roman" w:hAnsi="Times New Roman"/>
          <w:sz w:val="24"/>
          <w:szCs w:val="24"/>
        </w:rPr>
        <w:t>Функциональная схема дает общее представление о процессе функционирования ХТС и создается на первом этапе синтеза системы. По этой схеме можно определить, какие операции совершаются в производстве, и в какой последовательности. На основе функциональной схемы составляют материальный баланс процесса.</w:t>
      </w:r>
    </w:p>
    <w:p w:rsidR="00477D31" w:rsidRPr="00BF47C9" w:rsidRDefault="00477D31" w:rsidP="00477D31">
      <w:pPr>
        <w:spacing w:after="0" w:line="240" w:lineRule="auto"/>
        <w:ind w:firstLine="709"/>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i/>
          <w:iCs/>
          <w:color w:val="000000"/>
          <w:sz w:val="24"/>
          <w:szCs w:val="24"/>
          <w:lang w:eastAsia="ru-RU"/>
        </w:rPr>
        <w:t>Операторная схема</w:t>
      </w:r>
      <w:r w:rsidRPr="00BF47C9">
        <w:rPr>
          <w:rFonts w:ascii="Times New Roman" w:eastAsia="Times New Roman" w:hAnsi="Times New Roman" w:cs="Times New Roman"/>
          <w:color w:val="000000"/>
          <w:sz w:val="24"/>
          <w:szCs w:val="24"/>
          <w:lang w:eastAsia="ru-RU"/>
        </w:rPr>
        <w:t xml:space="preserve"> дает наглядное  представление о физико-химической сущности технологических процессов системы. Для этого каждый элемент ХТС изображают в виде определенного типового технологического оператора. Каждый оператор имеет свое графическое изображение.</w:t>
      </w:r>
    </w:p>
    <w:p w:rsidR="00477D31" w:rsidRPr="00BF47C9" w:rsidRDefault="00477D31" w:rsidP="00477D31">
      <w:pPr>
        <w:spacing w:after="0" w:line="240" w:lineRule="auto"/>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noProof/>
          <w:color w:val="000000"/>
          <w:sz w:val="24"/>
          <w:szCs w:val="24"/>
          <w:lang w:eastAsia="ru-RU"/>
        </w:rPr>
        <w:lastRenderedPageBreak/>
        <w:drawing>
          <wp:inline distT="0" distB="0" distL="0" distR="0" wp14:anchorId="4D470C89" wp14:editId="39B8BECF">
            <wp:extent cx="5829300" cy="5715000"/>
            <wp:effectExtent l="0" t="0" r="0" b="0"/>
            <wp:docPr id="43" name="Рисунок 43" descr="http://nuru.ru/chem/oht/i/oht1_034.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nuru.ru/chem/oht/i/oht1_034.ht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29300" cy="5715000"/>
                    </a:xfrm>
                    <a:prstGeom prst="rect">
                      <a:avLst/>
                    </a:prstGeom>
                    <a:noFill/>
                    <a:ln>
                      <a:noFill/>
                    </a:ln>
                  </pic:spPr>
                </pic:pic>
              </a:graphicData>
            </a:graphic>
          </wp:inline>
        </w:drawing>
      </w:r>
    </w:p>
    <w:p w:rsidR="00477D31" w:rsidRPr="00BF47C9" w:rsidRDefault="00477D31" w:rsidP="00477D31">
      <w:pPr>
        <w:spacing w:after="0" w:line="240" w:lineRule="auto"/>
        <w:ind w:firstLine="709"/>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color w:val="000000"/>
          <w:sz w:val="24"/>
          <w:szCs w:val="24"/>
          <w:lang w:eastAsia="ru-RU"/>
        </w:rPr>
        <w:t>Операторная схема составляется на втором этапе синтеза технологической схемы, на которой осуществляется выбор технологических операторов.</w:t>
      </w:r>
    </w:p>
    <w:p w:rsidR="00477D31" w:rsidRPr="00BF47C9" w:rsidRDefault="00477D31" w:rsidP="00477D31">
      <w:pPr>
        <w:spacing w:after="0" w:line="240" w:lineRule="auto"/>
        <w:ind w:firstLine="709"/>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color w:val="000000"/>
          <w:sz w:val="24"/>
          <w:szCs w:val="24"/>
          <w:lang w:eastAsia="ru-RU"/>
        </w:rPr>
        <w:t>На ней показаны типовые технологические процессы, осуществляемые в производстве аммиака, и обозначены все материальные потоки.</w:t>
      </w:r>
    </w:p>
    <w:p w:rsidR="00477D31" w:rsidRPr="00BF47C9" w:rsidRDefault="00477D31" w:rsidP="00477D31">
      <w:pPr>
        <w:spacing w:after="0" w:line="240" w:lineRule="auto"/>
        <w:ind w:firstLine="709"/>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i/>
          <w:iCs/>
          <w:color w:val="000000"/>
          <w:sz w:val="24"/>
          <w:szCs w:val="24"/>
          <w:lang w:eastAsia="ru-RU"/>
        </w:rPr>
        <w:t>Структурная схема</w:t>
      </w:r>
      <w:r w:rsidRPr="00BF47C9">
        <w:rPr>
          <w:rFonts w:ascii="Times New Roman" w:eastAsia="Times New Roman" w:hAnsi="Times New Roman" w:cs="Times New Roman"/>
          <w:color w:val="000000"/>
          <w:sz w:val="24"/>
          <w:szCs w:val="24"/>
          <w:lang w:eastAsia="ru-RU"/>
        </w:rPr>
        <w:t xml:space="preserve"> дает изображение всех элементов ХТС в виде блоков, имеющих несколько входов и выходов, и показывает технологические связи между блоками. В отличие от операторной схемы, на структурной схеме показывают не только материальные, но и энергетические потоки.</w:t>
      </w:r>
    </w:p>
    <w:p w:rsidR="00477D31" w:rsidRPr="00BF47C9" w:rsidRDefault="00477D31" w:rsidP="00477D31">
      <w:pPr>
        <w:spacing w:after="0" w:line="240" w:lineRule="auto"/>
        <w:ind w:firstLine="709"/>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color w:val="000000"/>
          <w:sz w:val="24"/>
          <w:szCs w:val="24"/>
          <w:lang w:eastAsia="ru-RU"/>
        </w:rPr>
        <w:t xml:space="preserve">На основе структурной схемы составляются энергетические, </w:t>
      </w:r>
      <w:proofErr w:type="spellStart"/>
      <w:r w:rsidRPr="00BF47C9">
        <w:rPr>
          <w:rFonts w:ascii="Times New Roman" w:eastAsia="Times New Roman" w:hAnsi="Times New Roman" w:cs="Times New Roman"/>
          <w:color w:val="000000"/>
          <w:sz w:val="24"/>
          <w:szCs w:val="24"/>
          <w:lang w:eastAsia="ru-RU"/>
        </w:rPr>
        <w:t>эксергетические</w:t>
      </w:r>
      <w:proofErr w:type="spellEnd"/>
      <w:r w:rsidRPr="00BF47C9">
        <w:rPr>
          <w:rFonts w:ascii="Times New Roman" w:eastAsia="Times New Roman" w:hAnsi="Times New Roman" w:cs="Times New Roman"/>
          <w:color w:val="000000"/>
          <w:sz w:val="24"/>
          <w:szCs w:val="24"/>
          <w:lang w:eastAsia="ru-RU"/>
        </w:rPr>
        <w:t xml:space="preserve"> и тепловые балансы.</w:t>
      </w:r>
    </w:p>
    <w:p w:rsidR="00477D31" w:rsidRPr="00BF47C9" w:rsidRDefault="00477D31" w:rsidP="00477D31">
      <w:pPr>
        <w:spacing w:after="0" w:line="240" w:lineRule="auto"/>
        <w:ind w:firstLine="709"/>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i/>
          <w:iCs/>
          <w:color w:val="000000"/>
          <w:sz w:val="24"/>
          <w:szCs w:val="24"/>
          <w:lang w:eastAsia="ru-RU"/>
        </w:rPr>
        <w:t xml:space="preserve">Технологическая схема </w:t>
      </w:r>
      <w:r w:rsidRPr="00BF47C9">
        <w:rPr>
          <w:rFonts w:ascii="Times New Roman" w:eastAsia="Times New Roman" w:hAnsi="Times New Roman" w:cs="Times New Roman"/>
          <w:color w:val="000000"/>
          <w:sz w:val="24"/>
          <w:szCs w:val="24"/>
          <w:lang w:eastAsia="ru-RU"/>
        </w:rPr>
        <w:t>дает наиболее полное представление о процессе. Она составляется на последнем этапе проектирования ХТС на основе операторной схемы. На технологической схеме оператор заменяется на конкретный аппарат, выполняемый в виде эскиза в масштабе 1</w:t>
      </w:r>
      <w:proofErr w:type="gramStart"/>
      <w:r w:rsidRPr="00BF47C9">
        <w:rPr>
          <w:rFonts w:ascii="Times New Roman" w:eastAsia="Times New Roman" w:hAnsi="Times New Roman" w:cs="Times New Roman"/>
          <w:color w:val="000000"/>
          <w:sz w:val="24"/>
          <w:szCs w:val="24"/>
          <w:lang w:eastAsia="ru-RU"/>
        </w:rPr>
        <w:t xml:space="preserve"> :</w:t>
      </w:r>
      <w:proofErr w:type="gramEnd"/>
      <w:r w:rsidRPr="00BF47C9">
        <w:rPr>
          <w:rFonts w:ascii="Times New Roman" w:eastAsia="Times New Roman" w:hAnsi="Times New Roman" w:cs="Times New Roman"/>
          <w:color w:val="000000"/>
          <w:sz w:val="24"/>
          <w:szCs w:val="24"/>
          <w:lang w:eastAsia="ru-RU"/>
        </w:rPr>
        <w:t xml:space="preserve"> 100 или 1 : 50. Стандартное изображение аппаратов приводится в документах Единой системы конструкторской документации (ЕСКД). На каждый аппарат имеется свой ГОСТ. Для каждого аппарата показывают «обвязку», то есть подвод сырья, пара, воды, сжатых газов и т.д. и отвод продуктов в виде линий с указанием точек размещения основной запорной арматуры. Технологические связи показывают линиями со стрелками. На рисунке </w:t>
      </w:r>
      <w:r>
        <w:rPr>
          <w:rFonts w:ascii="Times New Roman" w:eastAsia="Times New Roman" w:hAnsi="Times New Roman" w:cs="Times New Roman"/>
          <w:color w:val="000000"/>
          <w:sz w:val="24"/>
          <w:szCs w:val="24"/>
          <w:lang w:eastAsia="ru-RU"/>
        </w:rPr>
        <w:t>18</w:t>
      </w:r>
      <w:r w:rsidRPr="00BF47C9">
        <w:rPr>
          <w:rFonts w:ascii="Times New Roman" w:eastAsia="Times New Roman" w:hAnsi="Times New Roman" w:cs="Times New Roman"/>
          <w:color w:val="000000"/>
          <w:sz w:val="24"/>
          <w:szCs w:val="24"/>
          <w:lang w:eastAsia="ru-RU"/>
        </w:rPr>
        <w:t xml:space="preserve"> представлена упрощенная технологическая схема производства аммиака.</w:t>
      </w:r>
    </w:p>
    <w:p w:rsidR="00477D31" w:rsidRPr="00BF47C9" w:rsidRDefault="00477D31" w:rsidP="00477D31">
      <w:pPr>
        <w:spacing w:after="0" w:line="240" w:lineRule="auto"/>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noProof/>
          <w:color w:val="000000"/>
          <w:sz w:val="24"/>
          <w:szCs w:val="24"/>
          <w:lang w:eastAsia="ru-RU"/>
        </w:rPr>
        <w:lastRenderedPageBreak/>
        <w:drawing>
          <wp:inline distT="0" distB="0" distL="0" distR="0" wp14:anchorId="7F7CD945" wp14:editId="73A8369B">
            <wp:extent cx="6153150" cy="3238500"/>
            <wp:effectExtent l="0" t="0" r="0" b="0"/>
            <wp:docPr id="44" name="Рисунок 44" descr="http://nuru.ru/chem/oht/i/oht1_037.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nuru.ru/chem/oht/i/oht1_037.ht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53150" cy="3238500"/>
                    </a:xfrm>
                    <a:prstGeom prst="rect">
                      <a:avLst/>
                    </a:prstGeom>
                    <a:noFill/>
                    <a:ln>
                      <a:noFill/>
                    </a:ln>
                  </pic:spPr>
                </pic:pic>
              </a:graphicData>
            </a:graphic>
          </wp:inline>
        </w:drawing>
      </w:r>
    </w:p>
    <w:p w:rsidR="00477D31" w:rsidRPr="00BF47C9" w:rsidRDefault="00477D31" w:rsidP="00477D31">
      <w:pPr>
        <w:numPr>
          <w:ilvl w:val="0"/>
          <w:numId w:val="1"/>
        </w:numPr>
        <w:spacing w:after="0" w:line="240" w:lineRule="auto"/>
        <w:ind w:left="0" w:firstLine="709"/>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color w:val="000000"/>
          <w:sz w:val="24"/>
          <w:szCs w:val="24"/>
          <w:lang w:eastAsia="ru-RU"/>
        </w:rPr>
        <w:t>1—компрессор;  2 — инжектор;  3 — теплообменник; 4 — испаритель  жидкого аммиака;  5, 6  - сепараторы;  6 — колонна  синтеза;  7 — водяной  холодильник;    9 — циркуляционный  компрессор</w:t>
      </w:r>
    </w:p>
    <w:p w:rsidR="00477D31" w:rsidRPr="00BF47C9" w:rsidRDefault="00477D31" w:rsidP="00477D31">
      <w:pPr>
        <w:spacing w:after="0" w:line="240" w:lineRule="auto"/>
        <w:ind w:firstLine="709"/>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color w:val="000000"/>
          <w:sz w:val="24"/>
          <w:szCs w:val="24"/>
          <w:lang w:eastAsia="ru-RU"/>
        </w:rPr>
        <w:t> </w:t>
      </w:r>
    </w:p>
    <w:p w:rsidR="00477D31" w:rsidRPr="00BF47C9" w:rsidRDefault="00477D31" w:rsidP="00477D31">
      <w:pPr>
        <w:spacing w:after="0" w:line="240" w:lineRule="auto"/>
        <w:ind w:firstLine="709"/>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color w:val="000000"/>
          <w:sz w:val="24"/>
          <w:szCs w:val="24"/>
          <w:lang w:eastAsia="ru-RU"/>
        </w:rPr>
        <w:t>Все оборудование схемы нумеруют слева направо в п</w:t>
      </w:r>
      <w:bookmarkStart w:id="0" w:name="_GoBack"/>
      <w:bookmarkEnd w:id="0"/>
      <w:r w:rsidRPr="00BF47C9">
        <w:rPr>
          <w:rFonts w:ascii="Times New Roman" w:eastAsia="Times New Roman" w:hAnsi="Times New Roman" w:cs="Times New Roman"/>
          <w:color w:val="000000"/>
          <w:sz w:val="24"/>
          <w:szCs w:val="24"/>
          <w:lang w:eastAsia="ru-RU"/>
        </w:rPr>
        <w:t>орядке направления сырьевых и продуктовых потоков, используя буквенный индекс оборудования с добавлением через черточку порядкового номера аппарата, например, колонна К-1, теплообменник Т-2 и т.д. Технологическая схема снабжается спецификацией оборудования, технологических линий и привязки основной контрольно-измерительной аппаратуры и регулирующих приборов. Форма представления спецификации также стандартизирована.</w:t>
      </w:r>
    </w:p>
    <w:p w:rsidR="00477D31" w:rsidRPr="00BF47C9" w:rsidRDefault="00477D31" w:rsidP="00477D31">
      <w:pPr>
        <w:spacing w:after="0" w:line="240" w:lineRule="auto"/>
        <w:ind w:firstLine="709"/>
        <w:jc w:val="both"/>
        <w:rPr>
          <w:rFonts w:ascii="Times New Roman" w:eastAsia="Times New Roman" w:hAnsi="Times New Roman" w:cs="Times New Roman"/>
          <w:color w:val="000000"/>
          <w:sz w:val="24"/>
          <w:szCs w:val="24"/>
          <w:lang w:eastAsia="ru-RU"/>
        </w:rPr>
      </w:pPr>
      <w:r w:rsidRPr="00BF47C9">
        <w:rPr>
          <w:rFonts w:ascii="Times New Roman" w:eastAsia="Times New Roman" w:hAnsi="Times New Roman" w:cs="Times New Roman"/>
          <w:color w:val="000000"/>
          <w:sz w:val="24"/>
          <w:szCs w:val="24"/>
          <w:lang w:eastAsia="ru-RU"/>
        </w:rPr>
        <w:t>Технологическая схема сопровождается описанием. Описание производится по каждой подсистеме, начиная с поступления и подготовки сырья и кончая отгрузкой готового продукта с указанием технологических параметров процесса, характеристикой оборудования, систем регулирования и т.д. со ссылкой на чертеж технологической схемы. Технологическая схема совместно с описанием составляет основу технологического регламента.</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b/>
          <w:sz w:val="24"/>
          <w:szCs w:val="24"/>
        </w:rPr>
      </w:pPr>
      <w:r w:rsidRPr="00BF47C9">
        <w:rPr>
          <w:rFonts w:ascii="Times New Roman" w:hAnsi="Times New Roman" w:cs="Times New Roman"/>
          <w:b/>
          <w:sz w:val="24"/>
          <w:szCs w:val="24"/>
        </w:rPr>
        <w:t>Основные поставщики систем автоматизации технологических процессов</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lang w:val="en-US"/>
        </w:rPr>
      </w:pPr>
      <w:r w:rsidRPr="00BF47C9">
        <w:rPr>
          <w:rFonts w:ascii="Times New Roman" w:hAnsi="Times New Roman" w:cs="Times New Roman"/>
          <w:sz w:val="24"/>
          <w:szCs w:val="24"/>
          <w:lang w:val="en-US"/>
        </w:rPr>
        <w:t>• SIEMENS (</w:t>
      </w:r>
      <w:r w:rsidRPr="00BF47C9">
        <w:rPr>
          <w:rFonts w:ascii="Times New Roman" w:hAnsi="Times New Roman" w:cs="Times New Roman"/>
          <w:sz w:val="24"/>
          <w:szCs w:val="24"/>
        </w:rPr>
        <w:t>Германия</w:t>
      </w:r>
      <w:r w:rsidRPr="00BF47C9">
        <w:rPr>
          <w:rFonts w:ascii="Times New Roman" w:hAnsi="Times New Roman" w:cs="Times New Roman"/>
          <w:sz w:val="24"/>
          <w:szCs w:val="24"/>
          <w:lang w:val="en-US"/>
        </w:rPr>
        <w:t>)</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lang w:val="en-US"/>
        </w:rPr>
      </w:pPr>
      <w:r w:rsidRPr="00BF47C9">
        <w:rPr>
          <w:rFonts w:ascii="Times New Roman" w:hAnsi="Times New Roman" w:cs="Times New Roman"/>
          <w:sz w:val="24"/>
          <w:szCs w:val="24"/>
          <w:lang w:val="en-US"/>
        </w:rPr>
        <w:t xml:space="preserve">• </w:t>
      </w:r>
      <w:proofErr w:type="spellStart"/>
      <w:r w:rsidRPr="00BF47C9">
        <w:rPr>
          <w:rFonts w:ascii="Times New Roman" w:hAnsi="Times New Roman" w:cs="Times New Roman"/>
          <w:sz w:val="24"/>
          <w:szCs w:val="24"/>
          <w:lang w:val="en-US"/>
        </w:rPr>
        <w:t>Yokogava</w:t>
      </w:r>
      <w:proofErr w:type="spellEnd"/>
      <w:r w:rsidRPr="00BF47C9">
        <w:rPr>
          <w:rFonts w:ascii="Times New Roman" w:hAnsi="Times New Roman" w:cs="Times New Roman"/>
          <w:sz w:val="24"/>
          <w:szCs w:val="24"/>
          <w:lang w:val="en-US"/>
        </w:rPr>
        <w:t xml:space="preserve"> Electric Corp. (</w:t>
      </w:r>
      <w:r w:rsidRPr="00BF47C9">
        <w:rPr>
          <w:rFonts w:ascii="Times New Roman" w:hAnsi="Times New Roman" w:cs="Times New Roman"/>
          <w:sz w:val="24"/>
          <w:szCs w:val="24"/>
        </w:rPr>
        <w:t>Япония</w:t>
      </w:r>
      <w:r w:rsidRPr="00BF47C9">
        <w:rPr>
          <w:rFonts w:ascii="Times New Roman" w:hAnsi="Times New Roman" w:cs="Times New Roman"/>
          <w:sz w:val="24"/>
          <w:szCs w:val="24"/>
          <w:lang w:val="en-US"/>
        </w:rPr>
        <w:t>)</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lang w:val="en-US"/>
        </w:rPr>
      </w:pPr>
      <w:r w:rsidRPr="00BF47C9">
        <w:rPr>
          <w:rFonts w:ascii="Times New Roman" w:hAnsi="Times New Roman" w:cs="Times New Roman"/>
          <w:sz w:val="24"/>
          <w:szCs w:val="24"/>
          <w:lang w:val="en-US"/>
        </w:rPr>
        <w:t>• Emerson (</w:t>
      </w:r>
      <w:r w:rsidRPr="00BF47C9">
        <w:rPr>
          <w:rFonts w:ascii="Times New Roman" w:hAnsi="Times New Roman" w:cs="Times New Roman"/>
          <w:sz w:val="24"/>
          <w:szCs w:val="24"/>
        </w:rPr>
        <w:t>США</w:t>
      </w:r>
      <w:r w:rsidRPr="00BF47C9">
        <w:rPr>
          <w:rFonts w:ascii="Times New Roman" w:hAnsi="Times New Roman" w:cs="Times New Roman"/>
          <w:sz w:val="24"/>
          <w:szCs w:val="24"/>
          <w:lang w:val="en-US"/>
        </w:rPr>
        <w:t>)</w:t>
      </w:r>
    </w:p>
    <w:p w:rsidR="00477D31" w:rsidRPr="00BF47C9" w:rsidRDefault="00477D31" w:rsidP="00477D31">
      <w:pPr>
        <w:autoSpaceDE w:val="0"/>
        <w:autoSpaceDN w:val="0"/>
        <w:adjustRightInd w:val="0"/>
        <w:spacing w:after="0" w:line="240" w:lineRule="auto"/>
        <w:ind w:firstLine="709"/>
        <w:jc w:val="both"/>
        <w:rPr>
          <w:rFonts w:ascii="Times New Roman" w:hAnsi="Times New Roman" w:cs="Times New Roman"/>
          <w:sz w:val="24"/>
          <w:szCs w:val="24"/>
          <w:lang w:val="en-US"/>
        </w:rPr>
      </w:pPr>
      <w:r w:rsidRPr="00BF47C9">
        <w:rPr>
          <w:rFonts w:ascii="Times New Roman" w:hAnsi="Times New Roman" w:cs="Times New Roman"/>
          <w:sz w:val="24"/>
          <w:szCs w:val="24"/>
          <w:lang w:val="en-US"/>
        </w:rPr>
        <w:t>• National Instruments (</w:t>
      </w:r>
      <w:r w:rsidRPr="00BF47C9">
        <w:rPr>
          <w:rFonts w:ascii="Times New Roman" w:hAnsi="Times New Roman" w:cs="Times New Roman"/>
          <w:sz w:val="24"/>
          <w:szCs w:val="24"/>
        </w:rPr>
        <w:t>США</w:t>
      </w:r>
      <w:r w:rsidRPr="00BF47C9">
        <w:rPr>
          <w:rFonts w:ascii="Times New Roman" w:hAnsi="Times New Roman" w:cs="Times New Roman"/>
          <w:sz w:val="24"/>
          <w:szCs w:val="24"/>
          <w:lang w:val="en-US"/>
        </w:rPr>
        <w:t>)</w:t>
      </w:r>
    </w:p>
    <w:p w:rsidR="00477D31" w:rsidRPr="00E55960" w:rsidRDefault="00477D31" w:rsidP="00477D31">
      <w:pPr>
        <w:autoSpaceDE w:val="0"/>
        <w:autoSpaceDN w:val="0"/>
        <w:adjustRightInd w:val="0"/>
        <w:spacing w:after="0" w:line="240" w:lineRule="auto"/>
        <w:ind w:firstLine="709"/>
        <w:jc w:val="both"/>
        <w:rPr>
          <w:rFonts w:ascii="Times New Roman" w:hAnsi="Times New Roman" w:cs="Times New Roman"/>
          <w:sz w:val="24"/>
          <w:szCs w:val="24"/>
          <w:lang w:val="en-US"/>
        </w:rPr>
      </w:pPr>
      <w:r w:rsidRPr="00E55960">
        <w:rPr>
          <w:rFonts w:ascii="Times New Roman" w:hAnsi="Times New Roman" w:cs="Times New Roman"/>
          <w:sz w:val="24"/>
          <w:szCs w:val="24"/>
          <w:lang w:val="en-US"/>
        </w:rPr>
        <w:t>• ICONICS (</w:t>
      </w:r>
      <w:r w:rsidRPr="00BF47C9">
        <w:rPr>
          <w:rFonts w:ascii="Times New Roman" w:hAnsi="Times New Roman" w:cs="Times New Roman"/>
          <w:sz w:val="24"/>
          <w:szCs w:val="24"/>
        </w:rPr>
        <w:t>США</w:t>
      </w:r>
      <w:r w:rsidRPr="00E55960">
        <w:rPr>
          <w:rFonts w:ascii="Times New Roman" w:hAnsi="Times New Roman" w:cs="Times New Roman"/>
          <w:sz w:val="24"/>
          <w:szCs w:val="24"/>
          <w:lang w:val="en-US"/>
        </w:rPr>
        <w:t>)</w:t>
      </w:r>
    </w:p>
    <w:p w:rsidR="00477D31" w:rsidRPr="001E4F7D" w:rsidRDefault="00477D31" w:rsidP="00477D31">
      <w:pPr>
        <w:pStyle w:val="a3"/>
        <w:spacing w:before="0" w:beforeAutospacing="0" w:after="0" w:afterAutospacing="0"/>
        <w:ind w:left="0" w:right="0" w:firstLine="709"/>
        <w:jc w:val="both"/>
        <w:rPr>
          <w:rFonts w:ascii="Times New Roman" w:hAnsi="Times New Roman"/>
          <w:sz w:val="24"/>
          <w:szCs w:val="24"/>
          <w:lang w:val="en-US"/>
        </w:rPr>
      </w:pPr>
      <w:r w:rsidRPr="00BF47C9">
        <w:rPr>
          <w:rFonts w:ascii="Times New Roman" w:hAnsi="Times New Roman"/>
          <w:sz w:val="24"/>
          <w:szCs w:val="24"/>
          <w:lang w:val="en-US"/>
        </w:rPr>
        <w:t xml:space="preserve">• </w:t>
      </w:r>
      <w:proofErr w:type="spellStart"/>
      <w:r w:rsidRPr="00BF47C9">
        <w:rPr>
          <w:rFonts w:ascii="Times New Roman" w:hAnsi="Times New Roman"/>
          <w:sz w:val="24"/>
          <w:szCs w:val="24"/>
          <w:lang w:val="en-US"/>
        </w:rPr>
        <w:t>Adastra</w:t>
      </w:r>
      <w:proofErr w:type="spellEnd"/>
      <w:r w:rsidRPr="00BF47C9">
        <w:rPr>
          <w:rFonts w:ascii="Times New Roman" w:hAnsi="Times New Roman"/>
          <w:sz w:val="24"/>
          <w:szCs w:val="24"/>
          <w:lang w:val="en-US"/>
        </w:rPr>
        <w:t xml:space="preserve"> Research Group Ltd. </w:t>
      </w:r>
      <w:r w:rsidRPr="001E4F7D">
        <w:rPr>
          <w:rFonts w:ascii="Times New Roman" w:hAnsi="Times New Roman"/>
          <w:sz w:val="24"/>
          <w:szCs w:val="24"/>
          <w:lang w:val="en-US"/>
        </w:rPr>
        <w:t>(</w:t>
      </w:r>
      <w:r w:rsidRPr="00BF47C9">
        <w:rPr>
          <w:rFonts w:ascii="Times New Roman" w:hAnsi="Times New Roman"/>
          <w:sz w:val="24"/>
          <w:szCs w:val="24"/>
        </w:rPr>
        <w:t>Россия</w:t>
      </w:r>
      <w:r w:rsidRPr="001E4F7D">
        <w:rPr>
          <w:rFonts w:ascii="Times New Roman" w:hAnsi="Times New Roman"/>
          <w:sz w:val="24"/>
          <w:szCs w:val="24"/>
          <w:lang w:val="en-US"/>
        </w:rPr>
        <w:t>).</w:t>
      </w:r>
    </w:p>
    <w:p w:rsidR="00ED3956" w:rsidRDefault="00477D31" w:rsidP="00477D31">
      <w:pPr>
        <w:spacing w:after="0" w:line="240" w:lineRule="auto"/>
        <w:ind w:firstLine="709"/>
        <w:jc w:val="both"/>
      </w:pPr>
    </w:p>
    <w:sectPr w:rsidR="00ED39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B22619"/>
    <w:multiLevelType w:val="multilevel"/>
    <w:tmpl w:val="779C07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D20"/>
    <w:rsid w:val="00107D20"/>
    <w:rsid w:val="00246A2E"/>
    <w:rsid w:val="00477D31"/>
    <w:rsid w:val="00745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D31"/>
  </w:style>
  <w:style w:type="paragraph" w:styleId="1">
    <w:name w:val="heading 1"/>
    <w:basedOn w:val="a"/>
    <w:link w:val="10"/>
    <w:qFormat/>
    <w:rsid w:val="00477D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7D3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477D31"/>
    <w:pPr>
      <w:spacing w:before="100" w:beforeAutospacing="1" w:after="100" w:afterAutospacing="1" w:line="240" w:lineRule="auto"/>
      <w:ind w:left="244" w:right="244"/>
    </w:pPr>
    <w:rPr>
      <w:rFonts w:ascii="Verdana" w:eastAsia="Times New Roman" w:hAnsi="Verdana" w:cs="Times New Roman"/>
      <w:sz w:val="18"/>
      <w:szCs w:val="18"/>
      <w:lang w:eastAsia="ru-RU"/>
    </w:rPr>
  </w:style>
  <w:style w:type="paragraph" w:styleId="a4">
    <w:name w:val="Balloon Text"/>
    <w:basedOn w:val="a"/>
    <w:link w:val="a5"/>
    <w:uiPriority w:val="99"/>
    <w:semiHidden/>
    <w:unhideWhenUsed/>
    <w:rsid w:val="00477D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7D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D31"/>
  </w:style>
  <w:style w:type="paragraph" w:styleId="1">
    <w:name w:val="heading 1"/>
    <w:basedOn w:val="a"/>
    <w:link w:val="10"/>
    <w:qFormat/>
    <w:rsid w:val="00477D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7D3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477D31"/>
    <w:pPr>
      <w:spacing w:before="100" w:beforeAutospacing="1" w:after="100" w:afterAutospacing="1" w:line="240" w:lineRule="auto"/>
      <w:ind w:left="244" w:right="244"/>
    </w:pPr>
    <w:rPr>
      <w:rFonts w:ascii="Verdana" w:eastAsia="Times New Roman" w:hAnsi="Verdana" w:cs="Times New Roman"/>
      <w:sz w:val="18"/>
      <w:szCs w:val="18"/>
      <w:lang w:eastAsia="ru-RU"/>
    </w:rPr>
  </w:style>
  <w:style w:type="paragraph" w:styleId="a4">
    <w:name w:val="Balloon Text"/>
    <w:basedOn w:val="a"/>
    <w:link w:val="a5"/>
    <w:uiPriority w:val="99"/>
    <w:semiHidden/>
    <w:unhideWhenUsed/>
    <w:rsid w:val="00477D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7D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hdphoto" Target="media/hdphoto4.wdp"/><Relationship Id="rId18" Type="http://schemas.openxmlformats.org/officeDocument/2006/relationships/image" Target="media/image7.jpeg"/><Relationship Id="rId26" Type="http://schemas.microsoft.com/office/2007/relationships/hdphoto" Target="media/hdphoto9.wdp"/><Relationship Id="rId39" Type="http://schemas.openxmlformats.org/officeDocument/2006/relationships/theme" Target="theme/theme1.xml"/><Relationship Id="rId3" Type="http://schemas.microsoft.com/office/2007/relationships/stylesWithEffects" Target="stylesWithEffects.xml"/><Relationship Id="rId21" Type="http://schemas.microsoft.com/office/2007/relationships/hdphoto" Target="media/hdphoto8.wdp"/><Relationship Id="rId34" Type="http://schemas.microsoft.com/office/2007/relationships/hdphoto" Target="media/hdphoto13.wdp"/><Relationship Id="rId7" Type="http://schemas.microsoft.com/office/2007/relationships/hdphoto" Target="media/hdphoto1.wdp"/><Relationship Id="rId12" Type="http://schemas.openxmlformats.org/officeDocument/2006/relationships/image" Target="media/image4.jpeg"/><Relationship Id="rId17" Type="http://schemas.microsoft.com/office/2007/relationships/hdphoto" Target="media/hdphoto6.wdp"/><Relationship Id="rId25" Type="http://schemas.openxmlformats.org/officeDocument/2006/relationships/image" Target="media/image12.png"/><Relationship Id="rId33" Type="http://schemas.openxmlformats.org/officeDocument/2006/relationships/image" Target="media/image16.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jpeg"/><Relationship Id="rId29"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1.png"/><Relationship Id="rId11" Type="http://schemas.microsoft.com/office/2007/relationships/hdphoto" Target="media/hdphoto3.wdp"/><Relationship Id="rId24" Type="http://schemas.openxmlformats.org/officeDocument/2006/relationships/image" Target="media/image11.emf"/><Relationship Id="rId32" Type="http://schemas.microsoft.com/office/2007/relationships/hdphoto" Target="media/hdphoto12.wdp"/><Relationship Id="rId37" Type="http://schemas.openxmlformats.org/officeDocument/2006/relationships/image" Target="media/image19.gif"/><Relationship Id="rId5" Type="http://schemas.openxmlformats.org/officeDocument/2006/relationships/webSettings" Target="webSettings.xml"/><Relationship Id="rId15" Type="http://schemas.microsoft.com/office/2007/relationships/hdphoto" Target="media/hdphoto5.wdp"/><Relationship Id="rId23" Type="http://schemas.openxmlformats.org/officeDocument/2006/relationships/image" Target="media/image10.emf"/><Relationship Id="rId28" Type="http://schemas.microsoft.com/office/2007/relationships/hdphoto" Target="media/hdphoto10.wdp"/><Relationship Id="rId36" Type="http://schemas.openxmlformats.org/officeDocument/2006/relationships/image" Target="media/image18.gif"/><Relationship Id="rId10" Type="http://schemas.openxmlformats.org/officeDocument/2006/relationships/image" Target="media/image3.png"/><Relationship Id="rId19" Type="http://schemas.microsoft.com/office/2007/relationships/hdphoto" Target="media/hdphoto7.wdp"/><Relationship Id="rId31" Type="http://schemas.openxmlformats.org/officeDocument/2006/relationships/image" Target="media/image15.jpeg"/><Relationship Id="rId4" Type="http://schemas.openxmlformats.org/officeDocument/2006/relationships/settings" Target="settings.xml"/><Relationship Id="rId9" Type="http://schemas.microsoft.com/office/2007/relationships/hdphoto" Target="media/hdphoto2.wdp"/><Relationship Id="rId14" Type="http://schemas.openxmlformats.org/officeDocument/2006/relationships/image" Target="media/image5.jpeg"/><Relationship Id="rId22" Type="http://schemas.openxmlformats.org/officeDocument/2006/relationships/image" Target="media/image9.gif"/><Relationship Id="rId27" Type="http://schemas.openxmlformats.org/officeDocument/2006/relationships/image" Target="media/image13.jpeg"/><Relationship Id="rId30" Type="http://schemas.microsoft.com/office/2007/relationships/hdphoto" Target="media/hdphoto11.wdp"/><Relationship Id="rId35" Type="http://schemas.openxmlformats.org/officeDocument/2006/relationships/image" Target="media/image17.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6032</Words>
  <Characters>34387</Characters>
  <Application>Microsoft Office Word</Application>
  <DocSecurity>0</DocSecurity>
  <Lines>286</Lines>
  <Paragraphs>80</Paragraphs>
  <ScaleCrop>false</ScaleCrop>
  <Company/>
  <LinksUpToDate>false</LinksUpToDate>
  <CharactersWithSpaces>40339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Светлана Стан.</dc:creator>
  <cp:keywords/>
  <dc:description/>
  <cp:lastModifiedBy>Павлова Светлана Стан.</cp:lastModifiedBy>
  <cp:revision>2</cp:revision>
  <dcterms:created xsi:type="dcterms:W3CDTF">2023-12-19T10:33:00Z</dcterms:created>
  <dcterms:modified xsi:type="dcterms:W3CDTF">2023-12-19T10:35:00Z</dcterms:modified>
</cp:coreProperties>
</file>