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18" w:rsidRPr="00BA0B56" w:rsidRDefault="00D83118" w:rsidP="00D83118">
      <w:pPr>
        <w:pStyle w:val="a3"/>
        <w:numPr>
          <w:ilvl w:val="0"/>
          <w:numId w:val="5"/>
        </w:numPr>
        <w:spacing w:after="0" w:line="240" w:lineRule="auto"/>
        <w:ind w:left="0" w:firstLine="709"/>
        <w:contextualSpacing w:val="0"/>
        <w:jc w:val="both"/>
        <w:rPr>
          <w:rFonts w:ascii="Times New Roman" w:hAnsi="Times New Roman" w:cs="Times New Roman"/>
          <w:b/>
          <w:bCs/>
          <w:sz w:val="28"/>
          <w:szCs w:val="28"/>
        </w:rPr>
      </w:pPr>
      <w:r w:rsidRPr="00BA0B56">
        <w:rPr>
          <w:rFonts w:ascii="Times New Roman" w:hAnsi="Times New Roman" w:cs="Times New Roman"/>
          <w:b/>
          <w:bCs/>
          <w:sz w:val="28"/>
          <w:szCs w:val="28"/>
        </w:rPr>
        <w:t>ИСПОЛЬЗОВАНИЕ ЦИФРОВЫХ ТЕХНОЛОГИЙ В ПРОТИВОДЕЙСТВИИ КОРРУПЦИИ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b/>
          <w:bCs/>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b/>
          <w:bCs/>
          <w:sz w:val="28"/>
          <w:szCs w:val="28"/>
        </w:rPr>
      </w:pPr>
      <w:r w:rsidRPr="00BA0B56">
        <w:rPr>
          <w:rFonts w:ascii="Times New Roman" w:hAnsi="Times New Roman" w:cs="Times New Roman"/>
          <w:b/>
          <w:bCs/>
          <w:sz w:val="28"/>
          <w:szCs w:val="28"/>
        </w:rPr>
        <w:t>Новеллы информационной политики в сфере противодействия коррупции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b/>
          <w:bCs/>
          <w:sz w:val="28"/>
          <w:szCs w:val="28"/>
        </w:rPr>
      </w:pPr>
    </w:p>
    <w:p w:rsidR="00D83118" w:rsidRPr="00BA0B56" w:rsidRDefault="00D83118" w:rsidP="00D83118">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С 1 января 2021 г. вступила в силу ч. 10 ст. 8 ФЗ «О цифровых финансовых активах, цифровой валюте и о внесении изменений в отдельные законодательные акты Российской Федерации», в соответствии с которой цифровая валюта признается разновидностью имущества. В связи с чем расширен перечень сведений о доходах, расходах, об имуществе и обязательствах имущественного характера, которые подлежат ежегодному декларированию государственными и муниципальными служащими. Сведения о наличии цифровой валюты, а также о расходах на приобретение ее и цифровых финансовых активов необходимо будет обязательно представлять в установленном порядке. Установлены и определенные запреты: цифровые финансовые активы, выпущенные в информационных системах, организованных в соответствии с ино-странным правом, а также цифровая валюта, признанная иностранным финансовым инструментом, являются объектами, владеть и пользоваться которыми запрещено включенным в установленные перечни государственным служащим и иным категориям должностных лиц, а также их супругам.</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С 1 января по 30 июня 2021 г. включительно граждане, претендующие на замещение государственных должностей РФ или должностей федеральной государственной службы, а также 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РФ от 18 мая 2009 г. N 557, и претендующие на замещение должностей федеральной государственной службы, предусмотренных этим перечнем, вместе с представляемыми ими сведениями должны будут представлять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xml:space="preserve">Даны развернутые разъяснения о приобретении цифровых финансовых активов и цифровой валюты отдельными категориями лиц, в частности, лицами, замещающими государственные (муниципальные) должности, должности государственной (муниципальной) службы, служащими Центрального банка РФ, работниками отдельных категорий организаций, и владения ими с 1 января 2021 г? Примечательно, что права и интересы обладателей цифровой валюты подлежат судебной защите только </w:t>
      </w:r>
      <w:r w:rsidRPr="00BA0B56">
        <w:rPr>
          <w:rFonts w:ascii="Times New Roman" w:hAnsi="Times New Roman" w:cs="Times New Roman"/>
          <w:sz w:val="28"/>
          <w:szCs w:val="28"/>
        </w:rPr>
        <w:lastRenderedPageBreak/>
        <w:t>при условии информирования компетентных органов о наличии таковой и соответствия совершенных сделок с ней российскому законодательству о налогах и сборах.</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В связи с чем дано толкование разрешения отдельных ситуаций, возникающих при заполнении справок о доходах, расходах, об имуществе и обязательствах имущественного характера. Представление сведений является обязанностью соответствующего лица, предусмотренной антикоррупционным законодательством'</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xml:space="preserve"> Разрешается выдача находящихся у оператора цифровых платформ сведений о личности пользователей и об их имуществе (о персональных данных), для выяснения указанных сведений в соответствии с законодательством о противодействии коррупции.'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 состоит из функциональных и обеспечивающих подсистем, объединенных логическими связями, обеспечиваемыми программными средствами единой системы, и разделена на открытый и закрытый контуры. В функциональные подсистемы единой системы включена подсистема обеспечения соблюдения требований к служебному поведению, урегулирования конфликта интересов и противодействия коррупции. На этом примере отчетливо наблюдается, как на основе технологии блокчейн множество учетных систем, формировавшихся последние 15 лет (информация имущественного, экономического, дисциплинарно-служебного плана, актов гражданского состояния и т.д.), сводится в единую систему под знаменем антикоррупционной борьбы.</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xml:space="preserve">Отменена необходимость установления момента перехода права собственности по сделкам с недвижимым имуществом. Таким образом, цивилистический институт сроков приобретательской давности утрачивает значение в призме реализации антикоррупционной политики (сроки приобретательской давности не ограничивают временные пределы проверок деклараций). При этом порог информирования по операциям, связанным со сделками с недвижимым имуществом, как и ранее, сохранен на уровне 3 млн руб. и более. Также введен обязательный контроль за почтовыми переводами денежных средств и возвратом не-использованного остатка денег, внесенных в качестве аванса за услуги связи, при сумме таких операций от 100 тыс. руб., а также за зачислением (либо списанием) денежных средств на счет (вклад) при платежах по договору лизинга, если сумма такой операции равна или превышает 600 тыс. руб. Увеличен порог непроведения идентификации при совершении операций по покупке в розницу с использованием </w:t>
      </w:r>
      <w:r w:rsidRPr="00BA0B56">
        <w:rPr>
          <w:rFonts w:ascii="Times New Roman" w:hAnsi="Times New Roman" w:cs="Times New Roman"/>
          <w:sz w:val="28"/>
          <w:szCs w:val="28"/>
        </w:rPr>
        <w:lastRenderedPageBreak/>
        <w:t>персонифицированного электронного средства платежа ювелирных изделий из драгоценных металлов и драгоценных камней со 100 до 200 тыс. руб.'</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xml:space="preserve">Особый интерес представляет антикоррупционная эволюция локальных нормативных актов. Прежде всего, это так называемая «антикоррупционная оговорка» в типовых договорах РЖД, реестр которых ведется на единой цифровой платформе.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Дело в том, что само понимание сущности коррупции и форм ее проявления в международном праве и российском национальном праве существенно различаются, даже предмет взятки/подкупа понимается по-разному. Многие коррупционные деликты, закрепленные на конвенциональном уровне, не получили имплементации в российском праве.</w:t>
      </w:r>
    </w:p>
    <w:p w:rsidR="00D83118" w:rsidRPr="00BA0B56" w:rsidRDefault="00D83118" w:rsidP="00D83118">
      <w:pPr>
        <w:spacing w:after="0" w:line="240" w:lineRule="auto"/>
        <w:ind w:firstLine="709"/>
        <w:jc w:val="both"/>
        <w:rPr>
          <w:rFonts w:ascii="Times New Roman" w:hAnsi="Times New Roman" w:cs="Times New Roman"/>
          <w:sz w:val="28"/>
          <w:szCs w:val="28"/>
        </w:rPr>
      </w:pPr>
    </w:p>
    <w:p w:rsidR="00D83118" w:rsidRPr="00BA0B56" w:rsidRDefault="00D83118" w:rsidP="00D83118">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xml:space="preserve"> Метаморфозы фискально-судебной практики за 2019-2020 гг. демонстрируют следующие проблемы. На основании сводного анализа информации, полученной из учетных банковских систем и иных систем цифровых платежей, ФНС фактически начала выявлять живущих не по доходам россиян. ФНС анализирует дорогостоящие покупки, оплата которых прошла в безналичной форме, и просит дать разъяснения, если расходы налогоплательщика явно не соответствует его доходам (которые определяются при начислении НДС). Корректно предлагается актуализировать налоговую декларацию: при этом доначисляется подоходный налог. Предполагается, что субъект может расходовать лишь те средства, которые получил в качестве дохода (даже если эти средства заемные); и если выявляется существенная разница между задекларированным доходом (налоги по которому уже уплачены) и фактическими расходами, то такая разница воспринимается как доход, сокрытый от налогообложения. Так, житель Кировской области оказался в числе тех, кому пришло уведомление из ФНС. Субъект, имея задекларированный доход менее 50 тыс. руб., купил автомобиль марки «Мерседес» стоимостью 6 млн. 500 тыс. руб., что привлекло внимание фискальных органов; кроме того, было выявлено, что на банковские счета </w:t>
      </w:r>
      <w:r w:rsidRPr="00BA0B56">
        <w:rPr>
          <w:rFonts w:ascii="Times New Roman" w:hAnsi="Times New Roman" w:cs="Times New Roman"/>
          <w:sz w:val="28"/>
          <w:szCs w:val="28"/>
        </w:rPr>
        <w:lastRenderedPageBreak/>
        <w:t>данного налогоплательщика систематически поступали денежные переводы от третьих лиц. В уведомлении содержалось требование уточнить данные о налогооблагаемой базе, а также предупреждение следующего содержания: «в случае выявления нарушений вам необходимо в срок до 30 декабря 2020 года уплатить вышеуказанные исчисленные налоги, взносы и пени, представить налоговую декларацию по 3-НДФЛ, тем самым исключив факт наличия налоговых рисков».</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Используя данные цифрового анализа информации, полученной из учетных банковских систем, фискальные органы имеют большие возможности изучения движения денежных средств по банковским счетам и картам, сопоставляя их с осуществляемыми существенными расходами. С одной стороны, режим декларирования доходов и расходов распространяется только на государственных и муниципальных служащих (Федеральный закон Nº230-Ф3 от 03.12.2012 г.); с другой - служащие фискальных органов вполне могут направлять гражданам такие уведомления. У налогоплательщика отсутствует обязанность оперативного реагирования на такое уведомление, но налоговый орган в таком случае вполне может инициировать процедуру проверки по подозрению в уклонении от налогообложения с перспективами административных и уголовно-правовых репрессалий. Оснащенная цифровым инструментарием ФНС на настоящий момент имеет объективные возможности и необходимые правомочия для выявления «серых доходов» налогоплательщиков. Информация поступает из цифровых баз данных банков, ГИБДД и Росреестра. Реализуется взыскание в судебном порядке. Сформировавшаяся судебная практика демонстрирует единообразный подход к правовой оценке приведенной ситуации как со стороны фискальных органов, так и судебных: различного рода ссылки на договоры займа и дарения часто рассматриваются не в качестве реабилитирующего фактора, а как повод для инициирования встречной проверки. Цифровые возможности сегодня действительно позволяют отслеживать гигантский массив информации, в том числе и в порядке проведения встречных проверок по корреспондирующимся финансовым транзакциям.</w:t>
      </w:r>
    </w:p>
    <w:p w:rsidR="00D83118" w:rsidRPr="00BA0B56" w:rsidRDefault="00D83118" w:rsidP="00D83118">
      <w:pPr>
        <w:spacing w:after="0" w:line="240" w:lineRule="auto"/>
        <w:ind w:firstLine="709"/>
        <w:jc w:val="both"/>
        <w:rPr>
          <w:rFonts w:ascii="Times New Roman" w:hAnsi="Times New Roman" w:cs="Times New Roman"/>
          <w:sz w:val="28"/>
          <w:szCs w:val="28"/>
        </w:rPr>
      </w:pPr>
    </w:p>
    <w:p w:rsidR="00D83118" w:rsidRPr="00BA0B56" w:rsidRDefault="00D83118" w:rsidP="00D83118">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xml:space="preserve"> Тестируется в настоящее время так называемая платформа АИС - «Налог-3», планируется подключение к ней всей контрольно-кассовой техники: при оформлении платежа за приобретенный товар или оказанную услугу информация об этой финансовой операции в режиме реального времени передается на удаленный сервер ФНС (облачная обработка многопоточно консолидированных данных). Внедрение этой технологии позволит не только определить реальный уровень расходов декларантов-чиновников, но и в общем представит возможность для актуального анализа финансовых потоков (наличных, безналичных, виртуальных) в нашем обществе с позиции выявления их пересечений, трансформаций, неосновательного появления (когда финансовый поток формируется без реальных причин), «черных дыр» (точки, где финансовые потоки исчезают, </w:t>
      </w:r>
      <w:r w:rsidRPr="00BA0B56">
        <w:rPr>
          <w:rFonts w:ascii="Times New Roman" w:hAnsi="Times New Roman" w:cs="Times New Roman"/>
          <w:sz w:val="28"/>
          <w:szCs w:val="28"/>
        </w:rPr>
        <w:lastRenderedPageBreak/>
        <w:t>становятся невидимыми), сомнительных транзакций (не имеющих очевидной коммерческой выгоды избыточно сложных финансовых схем), необеспеченных эмиссий, выводов активов из под правомерных притязаний кредиторов и т. д.</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Эволюция практики прокурорского надзора происходит в следующих направлениях. Со второй половины 2018 г. прокуратура получила возможность на основе анализа информации, полученной из цифровых ресурсов, осуществлять надзор за расходами и проводить соответствующие проверочные мероприятия в отношении бывших государственных служащих, уволенных в ходе ранее проведенных проверок. Таким образом, устранен имевший место ранее пробел в праве, когда увольнение с государственной или муниципальной должности поднадзорного лица позволяло ему уходить от ответственности.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Программа поэтапного введения во всех субъектах федерации электронных больничных листов стартовала в 2017 г., планируется ее завершение в 2021 г. Несмотря на то, что процесс еще не завершен, по итогам 2020 г. на 20% снизился уровень страховых мошенничеств в сфере здравоохранения (по линии КУСП).</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ФЗ «О внесении изменений в отдельные законодательные акты Российской Федерации по вопросам, связанными с распоряжением средствами материнского (семейного) капитала» (ст. 2) введена электронная система учета опекунов, попечителей в Единой государственной информационной системе социального обеспечения, чем существенно ограничена сфера злоупотреблений должностными лицами органов опеки и попечительства в столь социально значимой области.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Притчей во языцех являются проблемы многих россиян при оформлении трудовых отношений и социального обеспечения. Уровень бытовой коррупции в этой сфере весьма значителен. В том числе и в целях снижения степени данной группы коррупционных рисков с 1 января 2020 г. В Российской Федерации введена так называемая «электронная трудовая книжка» - существенный объем оцифрованной информации, хранящейся на ресурсах Пенсионного фонда России. Переход на электронный вариант учета оформления трудовых отношений осуществляется по желанию граждан. Для большинства россиян она не заменяет привычную трудовую книжку на бумажном носителе, а существует параллельно с ней. Лица же, впервые трудоустроившиеся с 1 января 2021 г., обязаны пользоваться электронной трудовой книжкой. Не стоит ожидать от данной реформы полной ликвидации поборов менеджеров кадровых служб, но уровень данного вида деликтного поведения ожидаемо существенно сократится.</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ФЗ «О внесении изменений в отдельные законодательные акты» осуществлена реформа ФЗ «Об информации, информационных технологиях и о защите информации», в соответствии с которой с 2021 г. на территории России вводятся в действие два цифровых реестра информации о персональных данных физических лиц: единая система идентификации и аутентификации, единая биометрическая система персональных данных. Контроль и надзор за обработкой персональных данных в единой биометрической системе, а также в информационных системах государственных органов, органов местного самоуправления, организаций финансового рынка, иных организаций и индивидуальных предпринимателей, которые осуществляют обработку биометрических персональных данных при идентификации и (или) аутентификации, в том числе при взаимодействии с единой биометрической системой,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пределах полномочий, установленных законодательством Российской Федерации о персональных данных. В соответствии с изменениями от 20 января 2020 г. (Nº 515-Ф3), вступившими в силу 1 марта 2021 г., ст. 19 Федерального закона Nº152-Ф3 от 27 июля 2006 г. «О персональных данных» обеспечение безопасности персональных данных достигается в частности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 С позиции хеджирования коррупционных рисков данная новелла не может быть однозначно оценена. Она предполагает как позитивные, так и негативные отклонения указанной группы рисков. В плане общественно-опасных девиаций самое безобидное, что может грозить, - это масштабная распродажа информационных баз с персональными данными физических лиц.</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xml:space="preserve"> Процесс оцифровки сферы оказания государственных услуг получил следующее развитие: 30 января 2020 г. Федеральным законом Nº 509-Ф3 «О внесении изменений в отдельные законодательные акты Российской Федерации» Федеральный закон от 27 июля 2010 г. N 210-Ф3 «Об организации предоставления государственных и муниципальных услуг» был дополнен ст. 7.4., которой учреждена «Реестровая модель учета результатов предоставления государственных и муниципальных услуг». Данная новелла вводится в силу с 1 января 2022 г. В этом же законе закреплено. что электронные базы данных всех государственных и негосударственных учреждений, имеющих отношение к сфере оказания государственных услуг, должны корреспондироваться с упомянутой реестровой моделью учета результатов предоставления услуг. </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spacing w:after="0" w:line="240" w:lineRule="auto"/>
        <w:ind w:firstLine="709"/>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b/>
          <w:bCs/>
          <w:sz w:val="28"/>
          <w:szCs w:val="28"/>
        </w:rPr>
      </w:pPr>
      <w:r w:rsidRPr="00BA0B56">
        <w:rPr>
          <w:rFonts w:ascii="Times New Roman" w:hAnsi="Times New Roman" w:cs="Times New Roman"/>
          <w:b/>
          <w:bCs/>
          <w:sz w:val="28"/>
          <w:szCs w:val="28"/>
        </w:rPr>
        <w:t>Возможные подходы к информатизации деятельности по профилактике коррупционных и иных правонарушений</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b/>
          <w:bCs/>
          <w:sz w:val="28"/>
          <w:szCs w:val="28"/>
        </w:rPr>
        <w:t>1)</w:t>
      </w:r>
      <w:r w:rsidRPr="00BA0B56">
        <w:rPr>
          <w:rFonts w:ascii="Times New Roman" w:hAnsi="Times New Roman" w:cs="Times New Roman"/>
          <w:sz w:val="28"/>
          <w:szCs w:val="28"/>
        </w:rPr>
        <w:t xml:space="preserve"> Одной из таких мер является система электронного антикоррупционного аудита, которая эффективно используется в зарубежных корпорациях. Так, крупные компании зачастую подвержены коррупционным рискам ввиду их высоко прибыльной деятельности (закупки, получение кредита и т.д.), которую зачастую осуществляют доверенные лица компании – наемные менеджеры высокого класса. Суть системы электронного антикоррупционного аудита состоит в цифровой проверке всех крупных операций, совершаемых менеджерами корпорации, на предмет наличия или отсутствия «индикаторов коррупции», что позволяет высшему руководству компании выявлять и блокировать подозрительные сделки организации. К «индикаторам коррупции» указанная электронная система относит в частности:</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куплю-продажу имущества, находящегося на балансе корпорации по несоответствующей рыночным стандартам цене;</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закупку товаров и услуг для компании по отличной от рыночной цены сумме;</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установление причастности выгодоприобретателей к совершаемой от имени организации сделки, если его участие не предусмотрено антикоррупционной политикой предприятия и т. д.</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Данная система пользуется большим спросом в европейском и американском бизнес-сообществе и уже зарекомендовала себя как эффективная мера по противодействию коррупции на предприятии.</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b/>
          <w:bCs/>
          <w:sz w:val="28"/>
          <w:szCs w:val="28"/>
        </w:rPr>
        <w:t>2)</w:t>
      </w:r>
      <w:r w:rsidRPr="00BA0B56">
        <w:rPr>
          <w:rFonts w:ascii="Times New Roman" w:hAnsi="Times New Roman" w:cs="Times New Roman"/>
          <w:sz w:val="28"/>
          <w:szCs w:val="28"/>
        </w:rPr>
        <w:t xml:space="preserve"> Еще одной эффективной мерой по противодействию коррупции в корпорации в сфере трудовых отношений является внедрение в цифровое обеспечение организации электронной системы информирования, консультирования и обучения работников предприятия. Суть данной меры сводится к тому, чтобы работники организации получили доступ к цифровой антикоррупционной политике предприятия, расположенной на сайте компании в соответствующем разделе. Также существуют системы тестирования работников, призванные контролировать уровень знаний трудового персонала на предмет его осведомленности об антикоррупционных мерах, действующих в корпорации. При организации указанных тестирований необходимо учитывать различные факторы, связанные с целями и задачами проводимого мероприятия, а также круг субъектов, на который оно – тестирование – направленно. Так, уровень и стандарты антикоррупционного тестирования должны варьироваться в зависимости от категорий работников, а именно:</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высшего руководства корпорации;</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недавно взятых в штат работников;</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lastRenderedPageBreak/>
        <w:t>- трудового персонала, ответственного за систему противодействия на предприятии;</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трудового персонала, к которому в соответствии с антикоррупционной политикой организации применяются наиболее строгие антикоррупционные требования;</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трудового персонала, трудовая функция которого сопряжена с высокорискованными операциями, совершаемыми от имени корпорации и т. д.</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Так, например, подобная система существует в госкорпорации «РОСАТОМ», которая успешно пользуется ее эффективностью. </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b/>
          <w:bCs/>
          <w:sz w:val="28"/>
          <w:szCs w:val="28"/>
        </w:rPr>
        <w:t>3)</w:t>
      </w:r>
      <w:r w:rsidRPr="00BA0B56">
        <w:rPr>
          <w:rFonts w:ascii="Times New Roman" w:hAnsi="Times New Roman" w:cs="Times New Roman"/>
          <w:sz w:val="28"/>
          <w:szCs w:val="28"/>
        </w:rPr>
        <w:t xml:space="preserve"> Также не менее эффективной мерой по противодействию коррупции на предприятии в трудовых отношениях представляется система цифрового мониторинга, призванная обеспечивать возможность по контролю уполномоченными лицами организации за деятельностью своих сотрудников. Так, антикоррупционной политикой организации и трудовым договором работника может быть предусмотрена обязанность последнего своевременно сообщать доверенным лицам корпорации о замеченных им правонарушениях со стороны государственных органов и деловых партнеров работодателя. Контроль за исполнением данной обязанности возлагается на службу антикоррупционного мониторинга, которая обладает широким доступом к информационным базам. Указанная обязанность работников по сообщению уполномоченным лицам организации о противоправных деяниях сотрудников государственных служб, а также контрагентов предприятия должна включать в себя:</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четкое и структурированное разъяснение необходимых мер, которые должен предпринять работник после выявления правонарушения, затрагивающего права и законные интересы организации – работодателя;</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наличие в структуре корпорации органов, ответственных за принятие сообщений о совершенном противоправном деянии;</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порядок и систему учета записи и сообщения сообщений о совершенном противоправном деянии;</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порядок и систему обратной связи с заявителем – работником и т. д.</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Приведенная система повсеместно встречается в интернациональных корпорациях ввиду того, что они работают под различными юрисдикциями, что, безусловно, не может не сказываться на их антикоррупционной политике, содержание которой может отличаться от императивных законодательных запретов того или иного государства.</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b/>
          <w:bCs/>
          <w:sz w:val="28"/>
          <w:szCs w:val="28"/>
        </w:rPr>
        <w:t>4)</w:t>
      </w:r>
      <w:r w:rsidRPr="00BA0B56">
        <w:rPr>
          <w:rFonts w:ascii="Times New Roman" w:hAnsi="Times New Roman" w:cs="Times New Roman"/>
          <w:sz w:val="28"/>
          <w:szCs w:val="28"/>
        </w:rPr>
        <w:t xml:space="preserve"> Не менее важной представляется и антикоррупционная мера, связанная с цифровым внутренним контролем ведения бухгалтерского учета, которая в отличие от всех остальных нашла свое четкое закрепление в действующем отечественном законодательстве. Так, в Федеральном законе «О бухгалтерском учете» от 06.12.2011 № 402-ФЗ установлена обязанность для всех юридических лиц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w:t>
      </w:r>
      <w:r w:rsidRPr="00BA0B56">
        <w:rPr>
          <w:rFonts w:ascii="Times New Roman" w:hAnsi="Times New Roman" w:cs="Times New Roman"/>
          <w:sz w:val="28"/>
          <w:szCs w:val="28"/>
        </w:rPr>
        <w:lastRenderedPageBreak/>
        <w:t>внутренний контроль ведения бухгалтерского учета и составления бухгалтерской отчетности. В результате реализации данной меры управляющие элементы корпорации могут отслеживать факты коррупционных выплат сотрудников организации и иные факторы коррупционного поведения. При организации данной антикоррупционной меры Министерство труда и социальной защиты Российской Федерации рекомендует:</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проверять соблюдение организационных процедур по профилактике и предупреждению коррупции;</w:t>
      </w:r>
    </w:p>
    <w:p w:rsidR="00D83118" w:rsidRPr="00BA0B56" w:rsidRDefault="00D83118" w:rsidP="00D83118">
      <w:pPr>
        <w:spacing w:after="0" w:line="240" w:lineRule="auto"/>
        <w:ind w:firstLine="709"/>
        <w:jc w:val="both"/>
        <w:rPr>
          <w:rFonts w:ascii="Times New Roman" w:hAnsi="Times New Roman" w:cs="Times New Roman"/>
          <w:sz w:val="28"/>
          <w:szCs w:val="28"/>
        </w:rPr>
      </w:pP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осуществлять цифровой контроль за операциями, связанными с документированием предпринимательской деятельности организации;</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осуществлять цифровой контроль за экономической целесообразностью реализуемых хозяйственных операций на предмет выявления коррупционных факторов;</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осуществлять личное противодействие «отмыванию» доходов, полученных преступным путем и др.</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Указанная антикоррупционная мера предупреждения коррупции пользуется широким спросом как внутри России, так и за ее пределами.</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b/>
          <w:bCs/>
          <w:sz w:val="28"/>
          <w:szCs w:val="28"/>
        </w:rPr>
        <w:t>5)</w:t>
      </w:r>
      <w:r w:rsidRPr="00BA0B56">
        <w:rPr>
          <w:rFonts w:ascii="Times New Roman" w:hAnsi="Times New Roman" w:cs="Times New Roman"/>
          <w:sz w:val="28"/>
          <w:szCs w:val="28"/>
        </w:rPr>
        <w:t xml:space="preserve"> Одной из наиболее эффективных мер по использованию цифровых технологий с целью противодействия коррупции на предприятии представляется создание единой электронной базы контрагентов и работников. О создании данной системы говорили еще в 2012 году при создании Антикоррупционной хартии российского бизнеса. Указанная база призвана предоставить доступ заинтересованным лицам в т. ч. компаниям, взаимодействующим с деловыми партнерами или подбирающим трудовой персонал, получить объективный отзыв об интересующем субъекте.</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Создание подобной системы позволит снизить издержки бизнес сообщества по подбору качественного персонала, а также потенциальные затраты на антикоррупционные расследования на предприятии. И тем не менее данная технология не лишена недостатков, связанных с законодательным регулированием. Так, остается открытым вопрос о правомерности использования персональных данных контрагентов или соискателей. Более того, также не разрешен вопрос о том, кому будет принадлежать данная система, и кто будет нести ответственность за предоставление недостоверных сведений в указанной базе данных. Нечто подобное уже существует в бытовой сфере жизнедеятельности. Речь идет о всеобще известном информационном портале ГОСУСЛУГИ (Единый портал государственных услуг и функций). Отечественный опыт пусть и на государственном уровне показал эффективность внедрения цифровой технологии с целью минимизации взаимодействия граждан с должностными лицами, что привело к снижению коррупционных преступлений в сфере предоставления государственных услуг.</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b/>
          <w:bCs/>
          <w:sz w:val="28"/>
          <w:szCs w:val="28"/>
        </w:rPr>
        <w:t>6)</w:t>
      </w:r>
      <w:r w:rsidRPr="00BA0B56">
        <w:rPr>
          <w:rFonts w:ascii="Times New Roman" w:hAnsi="Times New Roman" w:cs="Times New Roman"/>
          <w:sz w:val="28"/>
          <w:szCs w:val="28"/>
        </w:rPr>
        <w:t xml:space="preserve"> Также с 2021 ввиду принятия поправок к Федеральному закону «Об индивидуальном учете в системе обязательного пенсионного страхования» от </w:t>
      </w:r>
      <w:r w:rsidRPr="00BA0B56">
        <w:rPr>
          <w:rFonts w:ascii="Times New Roman" w:hAnsi="Times New Roman" w:cs="Times New Roman"/>
          <w:sz w:val="28"/>
          <w:szCs w:val="28"/>
        </w:rPr>
        <w:lastRenderedPageBreak/>
        <w:t>01.04.1996 г. № 27-ФЗ каждый работник получит право на создание индивидуальной электронной трудовой книжки. Более того, в информационной сети «Интернет» уже давно существуют программы «проверь своего контрагента», созданные с целью облегчения процесса получения информации о деловых партнерах организации. Тем не менее, указанные программы не снимают вопрос информационной осведомленности пользователя ввиду ограниченности сведений, которые она может предоставить. Указанные действующие меры по противодействию коррупции являются первым шагом на пути к созданию единой базы, призванной обеспечить прозрачность и добросовестность выбора потенциального контрагента или работника в корпорацию.</w:t>
      </w:r>
    </w:p>
    <w:p w:rsidR="00D83118" w:rsidRPr="00BA0B56" w:rsidRDefault="00D83118" w:rsidP="00D83118">
      <w:pPr>
        <w:spacing w:after="0" w:line="240" w:lineRule="auto"/>
        <w:ind w:firstLine="709"/>
        <w:jc w:val="both"/>
        <w:rPr>
          <w:rFonts w:ascii="Times New Roman" w:hAnsi="Times New Roman" w:cs="Times New Roman"/>
          <w:sz w:val="28"/>
          <w:szCs w:val="28"/>
        </w:rPr>
      </w:pPr>
    </w:p>
    <w:p w:rsidR="00D83118" w:rsidRPr="00BA0B56" w:rsidRDefault="00D83118" w:rsidP="00D83118">
      <w:pPr>
        <w:spacing w:after="0" w:line="240" w:lineRule="auto"/>
        <w:ind w:firstLine="709"/>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b/>
          <w:bCs/>
          <w:sz w:val="28"/>
          <w:szCs w:val="28"/>
        </w:rPr>
        <w:t>Использование информационных и иных сервисов в противодействии коррупции</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b/>
          <w:bCs/>
          <w:sz w:val="28"/>
          <w:szCs w:val="28"/>
        </w:rPr>
        <w:t>1).</w:t>
      </w:r>
      <w:r w:rsidRPr="00BA0B56">
        <w:rPr>
          <w:rFonts w:ascii="Times New Roman" w:hAnsi="Times New Roman" w:cs="Times New Roman"/>
          <w:sz w:val="28"/>
          <w:szCs w:val="28"/>
        </w:rPr>
        <w:t xml:space="preserve"> Цифровые технологии противодействия коррупции получают свою реальную эффективность лишь при условии комплексности и системности. Так, к примеру, бытовая коррупция в системе высшего образования имеет тенденции сокращения в связи с повсеместным внедрением системы «Антиплагиат», а в сочетании с обязательностью размещения выпускных квалификационных и курсовых работ в открытом доступе коррупционный фактор сводится к показателям близким к нулю. В этом смысле цифровые средства проверки авторства произведения позволили обеспечить прозрачность и публичную проверяемость результата обучения, что, с одной стороны, создает угрозу аннулирования неавторского диплома выпускника и, следовательно, признание недействительным его квалификации с последующий потерей права осуществлять профессиональную деятельность. С другой стороны, требование к оригинальности дипломной работы многократно повышает теневые цены на услуги по их написанию преподавателями и многочисленными предпринимателями, помогающими студентам за плату. Реагирование рынка теневых образовательных услуг на подобную систему цифрового контроля посредством повышения стоимости подобных работ ведет к недоступности для большинства студентов таких услуг, значительно сокращая объемы бытовой коррупции.</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b/>
          <w:bCs/>
          <w:sz w:val="28"/>
          <w:szCs w:val="28"/>
        </w:rPr>
        <w:t>2).</w:t>
      </w:r>
      <w:r w:rsidRPr="00BA0B56">
        <w:rPr>
          <w:rFonts w:ascii="Times New Roman" w:hAnsi="Times New Roman" w:cs="Times New Roman"/>
          <w:sz w:val="28"/>
          <w:szCs w:val="28"/>
        </w:rPr>
        <w:t xml:space="preserve"> В области взаимодействия граждан и органов государственной власти переход на дистанционную цифровую форму коммуникации, придание этой коммуникации обезличенного и технически проверяемого характера (закрытые перечни документов, фиксация сроков оказания публичных услуг, жестко фиксированный алгоритм действий граждан и должностных лиц) способствовало снижению числа коррупционных действий госслужащими, ранее провоцируемых посредством увеличения временных и документационных издержек граждан. Также система оказания государственных и муниципальных услуг, функций в электронном виде позволило обеспечить автоматизированный государственный контроль за их </w:t>
      </w:r>
      <w:r w:rsidRPr="00BA0B56">
        <w:rPr>
          <w:rFonts w:ascii="Times New Roman" w:hAnsi="Times New Roman" w:cs="Times New Roman"/>
          <w:sz w:val="28"/>
          <w:szCs w:val="28"/>
        </w:rPr>
        <w:lastRenderedPageBreak/>
        <w:t>эффективной реализацией, сформировать систему обратной связи в виде социальных оценок качества оказания публичных услуг их потребителем.</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b/>
          <w:bCs/>
          <w:sz w:val="28"/>
          <w:szCs w:val="28"/>
        </w:rPr>
        <w:t>3)</w:t>
      </w:r>
      <w:r w:rsidRPr="00BA0B56">
        <w:rPr>
          <w:rFonts w:ascii="Times New Roman" w:hAnsi="Times New Roman" w:cs="Times New Roman"/>
          <w:sz w:val="28"/>
          <w:szCs w:val="28"/>
        </w:rPr>
        <w:t>. Очевидно, что с развитием информационной инфраструктуры все прозрачней становится системная характеристика взаимодействия субъектов общественных отношений, что создает возможности через массивы Big Data осуществлять антикоррупционный контроль за деятельностью должностных лиц, т.к. этот инструмент позволяет из фрагментарных данных получать общую картину системной коррупционной деятельности.  При этом появляется возможность автоматизированного учета статистических данных множества параметров коррупционных отношений: о потенциальных коррупционных отношениях (конфликте интересов), о возникающих динамических коррупционных рисках, о статистике коррупционных правонарушений в привязке к конкретному объему полномочий государственного служащего. Это позволит проводить объективную оценку коррупционных рисков конкретных должностей в органах власти с учетом их местоположения , социально-экономических условий, культурно-исторических особенностей региона.</w:t>
      </w:r>
      <w:r w:rsidRPr="00BA0B56">
        <w:rPr>
          <w:rFonts w:ascii="Times New Roman" w:hAnsi="Times New Roman" w:cs="Times New Roman"/>
          <w:sz w:val="28"/>
          <w:szCs w:val="28"/>
        </w:rPr>
        <w:cr/>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b/>
          <w:bCs/>
          <w:sz w:val="28"/>
          <w:szCs w:val="28"/>
        </w:rPr>
        <w:t>4)</w:t>
      </w:r>
      <w:r w:rsidRPr="00BA0B56">
        <w:rPr>
          <w:rFonts w:ascii="Times New Roman" w:hAnsi="Times New Roman" w:cs="Times New Roman"/>
          <w:sz w:val="28"/>
          <w:szCs w:val="28"/>
        </w:rPr>
        <w:t xml:space="preserve">. Большим потенциалом обладает программное выявление конфликта интересов посредством мониторинга поисковыми системами с использованием искусственного интеллекта. Через «виртуальные следы» в сети Интернет, поисковые запросы, сетевые сервисы, системы распознавания лиц, установления местонахождения, поиск одноклассников, родственные связи, финансовые транзакции с помощью специально разработанных программ можно отслеживать конфликты интересов и сигнализировать правоохранительным органам для проверки коррупционных схем. Безусловно, это вызовет возражение чиновников, но государственная служба не может осуществляться без самоограничения, самопожертвования, некоторого отказа от приватности, закрытости частной жизни. </w:t>
      </w:r>
    </w:p>
    <w:p w:rsidR="00D83118" w:rsidRPr="00BA0B56" w:rsidRDefault="00D83118" w:rsidP="00D83118">
      <w:pPr>
        <w:spacing w:after="0" w:line="240" w:lineRule="auto"/>
        <w:ind w:firstLine="709"/>
        <w:jc w:val="both"/>
        <w:rPr>
          <w:rFonts w:ascii="Times New Roman" w:hAnsi="Times New Roman" w:cs="Times New Roman"/>
          <w:sz w:val="28"/>
          <w:szCs w:val="28"/>
        </w:rPr>
      </w:pPr>
    </w:p>
    <w:p w:rsidR="00D83118" w:rsidRPr="00BA0B56" w:rsidRDefault="00D83118" w:rsidP="00D83118">
      <w:pPr>
        <w:spacing w:after="0" w:line="240" w:lineRule="auto"/>
        <w:ind w:firstLine="709"/>
        <w:jc w:val="both"/>
        <w:rPr>
          <w:rFonts w:ascii="Times New Roman" w:hAnsi="Times New Roman" w:cs="Times New Roman"/>
          <w:sz w:val="28"/>
          <w:szCs w:val="28"/>
        </w:rPr>
      </w:pP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b/>
          <w:bCs/>
          <w:sz w:val="28"/>
          <w:szCs w:val="28"/>
        </w:rPr>
        <w:t>5)</w:t>
      </w:r>
      <w:r w:rsidRPr="00BA0B56">
        <w:rPr>
          <w:rFonts w:ascii="Times New Roman" w:hAnsi="Times New Roman" w:cs="Times New Roman"/>
          <w:sz w:val="28"/>
          <w:szCs w:val="28"/>
        </w:rPr>
        <w:t xml:space="preserve"> На основе нейросетевого программирования могут быть предприняты попытки прогнозирования коррупции посредством составления самоорганизующихся коррупционных схем и карт, учитывающих следующие отправные значения: база данных уже сложившихся схем и свершившихся коррупционных фактов, система налогообложения недвижимого имущества, ценовая ситуация в сфере крупной собственности и высокодоходного бизнеса, появление новых финансово-спекулятивных предприятий, систематическая победа одной и той же политической партии, остающейся у власти долгое время и др. Прогностическая матрица предоставляет различные профили коррупционного риска в зависимости от экономических условий региона, сроков прогноза, политической культуры .</w:t>
      </w:r>
      <w:r w:rsidRPr="00BA0B56">
        <w:rPr>
          <w:rFonts w:ascii="Times New Roman" w:hAnsi="Times New Roman" w:cs="Times New Roman"/>
          <w:sz w:val="28"/>
          <w:szCs w:val="28"/>
        </w:rPr>
        <w:cr/>
      </w: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b/>
          <w:bCs/>
          <w:sz w:val="28"/>
          <w:szCs w:val="28"/>
        </w:rPr>
      </w:pPr>
      <w:r w:rsidRPr="00BA0B56">
        <w:rPr>
          <w:rFonts w:ascii="Times New Roman" w:hAnsi="Times New Roman" w:cs="Times New Roman"/>
          <w:b/>
          <w:bCs/>
          <w:sz w:val="28"/>
          <w:szCs w:val="28"/>
        </w:rPr>
        <w:lastRenderedPageBreak/>
        <w:t>Ведение раздела официального сайта в информационно-телекоммуникационной сети «Интернет» по вопросам противодействия коррупции</w:t>
      </w:r>
    </w:p>
    <w:p w:rsidR="00D83118" w:rsidRPr="00BA0B56" w:rsidRDefault="00D83118" w:rsidP="00D83118">
      <w:pPr>
        <w:spacing w:after="0" w:line="240" w:lineRule="auto"/>
        <w:ind w:firstLine="709"/>
        <w:jc w:val="both"/>
        <w:rPr>
          <w:rFonts w:ascii="Times New Roman" w:hAnsi="Times New Roman" w:cs="Times New Roman"/>
          <w:sz w:val="28"/>
          <w:szCs w:val="28"/>
          <w:u w:val="single"/>
        </w:rPr>
      </w:pPr>
      <w:r w:rsidRPr="00BA0B56">
        <w:rPr>
          <w:rFonts w:ascii="Times New Roman" w:hAnsi="Times New Roman" w:cs="Times New Roman"/>
          <w:sz w:val="28"/>
          <w:szCs w:val="28"/>
          <w:u w:val="single"/>
        </w:rPr>
        <w:t>I. Общие положения</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1.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2.  При наполнении подразделов, посвященных вопросам противодействия коррупции, сайтов информация, отнесенная к государственной тайне или являющаяся конфиденциальной, не размещается.</w:t>
      </w:r>
    </w:p>
    <w:p w:rsidR="00D83118" w:rsidRPr="00BA0B56" w:rsidRDefault="00D83118" w:rsidP="00D83118">
      <w:pPr>
        <w:spacing w:after="0" w:line="240" w:lineRule="auto"/>
        <w:ind w:firstLine="709"/>
        <w:jc w:val="both"/>
        <w:rPr>
          <w:rFonts w:ascii="Times New Roman" w:hAnsi="Times New Roman" w:cs="Times New Roman"/>
          <w:sz w:val="28"/>
          <w:szCs w:val="28"/>
          <w:u w:val="single"/>
        </w:rPr>
      </w:pPr>
      <w:r w:rsidRPr="00BA0B56">
        <w:rPr>
          <w:rFonts w:ascii="Times New Roman" w:hAnsi="Times New Roman" w:cs="Times New Roman"/>
          <w:sz w:val="28"/>
          <w:szCs w:val="28"/>
          <w:u w:val="single"/>
        </w:rPr>
        <w:t>II. Размещение подразделов, посвященных вопросам противодействия коррупции</w:t>
      </w:r>
    </w:p>
    <w:p w:rsidR="00D83118" w:rsidRPr="00BA0B56" w:rsidRDefault="00D83118" w:rsidP="00D83118">
      <w:pPr>
        <w:pStyle w:val="a3"/>
        <w:numPr>
          <w:ilvl w:val="0"/>
          <w:numId w:val="5"/>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D83118" w:rsidRPr="00BA0B56" w:rsidRDefault="00D83118" w:rsidP="00D83118">
      <w:pPr>
        <w:pStyle w:val="a3"/>
        <w:numPr>
          <w:ilvl w:val="0"/>
          <w:numId w:val="5"/>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u w:val="single"/>
        </w:rPr>
      </w:pPr>
      <w:r w:rsidRPr="00BA0B56">
        <w:rPr>
          <w:rFonts w:ascii="Times New Roman" w:hAnsi="Times New Roman" w:cs="Times New Roman"/>
          <w:sz w:val="28"/>
          <w:szCs w:val="28"/>
          <w:u w:val="single"/>
        </w:rPr>
        <w:t>III. Требования к наполнению подразделов, посвященных вопросам противодействия коррупции</w:t>
      </w:r>
    </w:p>
    <w:p w:rsidR="00D83118" w:rsidRPr="00BA0B56" w:rsidRDefault="00D83118" w:rsidP="00D83118">
      <w:pPr>
        <w:pStyle w:val="a3"/>
        <w:numPr>
          <w:ilvl w:val="0"/>
          <w:numId w:val="5"/>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В разделе "Противодействие коррупции" сайтов содержатся последовательные ссылки на следующие подразделы:</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"Нормативные правовые и иные акты в сфере противодействия коррупции";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"Антикоррупционная экспертиза";</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"Методические материалы";</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"Формы документов, связанных с противодействием коррупции, для заполнения";</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"Сведения о доходах, расходах, об имуществе и обязательствах имущественного характера";</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lastRenderedPageBreak/>
        <w:t>"Комиссия по соблюдению требований к служебному поведению и урегулированию конфликта интересов (аттестационная комиссия)</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"Обратная связь для сообщений о фактах коррупции".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6.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7. Подраздел "Нормативные правовые и иные акты в сфере противодействия коррупции" содержит:</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план по противодействию коррупции;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2;</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порядок представления сведений о доходах, расходах, об имуществе и обязательствах имущественного характера;</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положение о подразделении по профилактике коррупционных или иных правонарушений;</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кодекс этики и служебного поведения служащих (работников);</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xml:space="preserve">9. Нормативные правовые и иные акты в сфере противодействия коррупции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w:t>
      </w:r>
      <w:r w:rsidRPr="00BA0B56">
        <w:rPr>
          <w:rFonts w:ascii="Times New Roman" w:hAnsi="Times New Roman" w:cs="Times New Roman"/>
          <w:sz w:val="28"/>
          <w:szCs w:val="28"/>
        </w:rPr>
        <w:lastRenderedPageBreak/>
        <w:t>дополнительно размещаться в графическом формате в виде графических образов их оригиналов ("графический формат").</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Нормативные и иные акты должны размещаться в действующей редакции.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2"/>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hyperlink r:id="rId6" w:history="1">
        <w:r w:rsidRPr="00BA0B56">
          <w:rPr>
            <w:rStyle w:val="a4"/>
            <w:rFonts w:ascii="Times New Roman" w:hAnsi="Times New Roman" w:cs="Times New Roman"/>
            <w:sz w:val="28"/>
            <w:szCs w:val="28"/>
          </w:rPr>
          <w:t>www.regulation.gov.ru</w:t>
        </w:r>
      </w:hyperlink>
      <w:r w:rsidRPr="00BA0B56">
        <w:rPr>
          <w:rFonts w:ascii="Times New Roman" w:hAnsi="Times New Roman" w:cs="Times New Roman"/>
          <w:sz w:val="28"/>
          <w:szCs w:val="28"/>
        </w:rPr>
        <w:t>).</w:t>
      </w:r>
    </w:p>
    <w:p w:rsidR="00D83118" w:rsidRPr="00BA0B56" w:rsidRDefault="00D83118" w:rsidP="00D83118">
      <w:pPr>
        <w:spacing w:after="0" w:line="240" w:lineRule="auto"/>
        <w:ind w:firstLine="709"/>
        <w:jc w:val="both"/>
        <w:rPr>
          <w:rFonts w:ascii="Times New Roman" w:hAnsi="Times New Roman" w:cs="Times New Roman"/>
          <w:sz w:val="28"/>
          <w:szCs w:val="28"/>
        </w:rPr>
      </w:pPr>
    </w:p>
    <w:p w:rsidR="00D83118" w:rsidRPr="00BA0B56" w:rsidRDefault="00D83118" w:rsidP="00D83118">
      <w:pPr>
        <w:pStyle w:val="a3"/>
        <w:numPr>
          <w:ilvl w:val="0"/>
          <w:numId w:val="2"/>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7" w:history="1">
        <w:r w:rsidRPr="00BA0B56">
          <w:rPr>
            <w:rStyle w:val="a4"/>
            <w:rFonts w:ascii="Times New Roman" w:hAnsi="Times New Roman" w:cs="Times New Roman"/>
            <w:sz w:val="28"/>
            <w:szCs w:val="28"/>
          </w:rPr>
          <w:t>https://gossluzhba.gov.ru/anticorruption</w:t>
        </w:r>
      </w:hyperlink>
      <w:r w:rsidRPr="00BA0B56">
        <w:rPr>
          <w:rFonts w:ascii="Times New Roman" w:hAnsi="Times New Roman" w:cs="Times New Roman"/>
          <w:sz w:val="28"/>
          <w:szCs w:val="28"/>
        </w:rPr>
        <w:t>).</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xml:space="preserve">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w:t>
      </w:r>
      <w:r w:rsidRPr="00BA0B56">
        <w:rPr>
          <w:rFonts w:ascii="Times New Roman" w:hAnsi="Times New Roman" w:cs="Times New Roman"/>
          <w:sz w:val="28"/>
          <w:szCs w:val="28"/>
        </w:rPr>
        <w:lastRenderedPageBreak/>
        <w:t>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законодательства о противодействии коррупции: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а) обращение гражданина, юридического лица по фактам коррупционных правонарушений;</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(статья 12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в) уведомление представителя нанимателя (работодателя) о намерении выполнять иную оплачиваемую работу;</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lastRenderedPageBreak/>
        <w:t>ж) справка о доходах, расходах, об имуществе и обязательствах имущественного характера;</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з) уведомление о получении подарка;</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и) заявление о выкупе подарка;</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к) иные формы документов, связанные с противодействием коррупции, для заполнения, размещение которых будет признано целесообразным.</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пунктом 2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а) без ограничения доступа к ним третьих лиц;</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18. Не допускается:</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а) размещение на сайтах заархивированных сведений (формат .rar, .zip), сканированных документов;</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в) использование на сайтах форматов, требующих дополнительного распознавания;</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г) установление кодов безопасности для доступа к сведениям о доходах, расходах, об имуществе и обязательствах имущественного характера;</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spacing w:after="0" w:line="240" w:lineRule="auto"/>
        <w:ind w:left="0" w:firstLine="709"/>
        <w:contextualSpacing w:val="0"/>
        <w:jc w:val="both"/>
        <w:rPr>
          <w:rFonts w:ascii="Times New Roman" w:hAnsi="Times New Roman" w:cs="Times New Roman"/>
          <w:sz w:val="28"/>
          <w:szCs w:val="28"/>
        </w:rPr>
      </w:pPr>
    </w:p>
    <w:p w:rsidR="00D83118" w:rsidRPr="00BA0B56" w:rsidRDefault="00D83118" w:rsidP="00D83118">
      <w:pPr>
        <w:pStyle w:val="a3"/>
        <w:numPr>
          <w:ilvl w:val="0"/>
          <w:numId w:val="4"/>
        </w:numPr>
        <w:spacing w:after="0" w:line="240" w:lineRule="auto"/>
        <w:ind w:left="0" w:firstLine="709"/>
        <w:contextualSpacing w:val="0"/>
        <w:jc w:val="both"/>
        <w:rPr>
          <w:rFonts w:ascii="Times New Roman" w:hAnsi="Times New Roman" w:cs="Times New Roman"/>
          <w:b/>
          <w:bCs/>
          <w:sz w:val="28"/>
          <w:szCs w:val="28"/>
        </w:rPr>
      </w:pPr>
      <w:r w:rsidRPr="00BA0B56">
        <w:rPr>
          <w:rFonts w:ascii="Times New Roman" w:hAnsi="Times New Roman" w:cs="Times New Roman"/>
          <w:b/>
          <w:bCs/>
          <w:sz w:val="28"/>
          <w:szCs w:val="28"/>
        </w:rPr>
        <w:t>Практика организаций</w:t>
      </w:r>
    </w:p>
    <w:p w:rsidR="00D83118" w:rsidRPr="00BA0B56" w:rsidRDefault="00D83118" w:rsidP="00D83118">
      <w:pPr>
        <w:pStyle w:val="a3"/>
        <w:spacing w:after="0" w:line="240" w:lineRule="auto"/>
        <w:ind w:left="0" w:firstLine="709"/>
        <w:contextualSpacing w:val="0"/>
        <w:jc w:val="both"/>
        <w:rPr>
          <w:rFonts w:ascii="Times New Roman" w:hAnsi="Times New Roman" w:cs="Times New Roman"/>
          <w:b/>
          <w:bCs/>
          <w:sz w:val="28"/>
          <w:szCs w:val="28"/>
        </w:rPr>
      </w:pP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В России уже известен положительный опыт использования цифровых технологий в борьбе с коррупцией. В качестве примера можно привести создание массивов открытых данных, формирующиеся из реестров доходов и расходов должностных лиц, информации о собственниках имущества, а также оказание государственных услуг в электронной форме внедрение электронных очередей и официальных дополнительных платных услуг, что позволило ликвидировать целые секторы бытовой коррупции. </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В качестве положительного примера использования цифровых технологий как средства противодействия коррупции можно с уверенностью представить национальную систему государственных закупок (zakupki.gov.ru), которая стала ощутимым барьером для недобросовестных государственных заказчиков.</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Однако, как показала практика, для повышения эффективности контроля за процессами заключения государственных и муниципальных контрактов, следует использовать цифровые технологии «blockchain». Только благодаря такому системному подходу существенно ограничиваются возможности теневого вмешательства в ценообразование, обеспечивается прозрачность закупок.</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На федеральном уровне, в целях реализации нормативно закреплённых принципов публичности и открытости деятельности государственных органов, активно внедряется модель электронного правительства, что позволяет минимизировать контакты граждан с чиновниками, обнародовать </w:t>
      </w:r>
      <w:r w:rsidRPr="00BA0B56">
        <w:rPr>
          <w:rFonts w:ascii="Times New Roman" w:hAnsi="Times New Roman" w:cs="Times New Roman"/>
          <w:sz w:val="28"/>
          <w:szCs w:val="28"/>
        </w:rPr>
        <w:lastRenderedPageBreak/>
        <w:t>информацию о результатах деятельности государственных органов в СМИ, повысить контроль за доходами и расходами государственных служащих. Большим потенциалом в сфере прогнозирования коррупционных проявлений обладает нейросетевое программирование. Его возможности позволяют на основе имеющихся сведений об экономических, финансовых, политических, социальных и культурных факторов, оказывающих воздействие на коррупционную преступность, создать своеобразную прогностическую матрицу, с помощью которой появится реальная  возможность определить коррупционные риски в зависимости от сроков прогнозов, региональных особенностей, субъектов правоотношений и прочее.</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Кроме того, в ряде регионов России разработаны и функционируют различные цифровые системы и программы, направленные на противодействие коррупции в государственном секторе.</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Так, в Казани действуют цифровые системы «Правовой контроль», АИС «Контурная безопасность» и АИС «Цифровой ревизор», каждая из которых решает свои, специфические задачи в сфере предупреждения коррупционных правонарушений.</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Целью проекта «Правовой контроль» является выявление упущений в деятельности юристов муниципальных образований, что позволяет своевременно выявить нарушения в процессе подготовки документации и взять дело под особый контроль. Аналитический модуль системы АИС «Контурная безопасность», способен выявлять корыстную заинтересованность чиновников в таких важных сферах, как тендерная деятельность, градостроительство, предоставление муниципального имущества и земель. Программа АИС «Цифровой ревизор», создана для ведения контроля за деятельностью лиц, ответственных за охрану общественного порядка. Программа позволяет оцифровать процесс привлечения нарушителей к административной ответственности и тем самым делает работу должностных лиц максимально «прозрачной».</w:t>
      </w:r>
    </w:p>
    <w:p w:rsidR="00D83118" w:rsidRPr="00BA0B56" w:rsidRDefault="00D83118" w:rsidP="00D83118">
      <w:pPr>
        <w:spacing w:after="0" w:line="240" w:lineRule="auto"/>
        <w:ind w:firstLine="709"/>
        <w:jc w:val="both"/>
        <w:rPr>
          <w:rFonts w:ascii="Times New Roman" w:hAnsi="Times New Roman" w:cs="Times New Roman"/>
          <w:sz w:val="28"/>
          <w:szCs w:val="28"/>
        </w:rPr>
      </w:pP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Практика использования цифровых технологий как средства противодействий коррупции в сфере государственного управления активно применяется на протяжении уже длительного времени многими зарубежными странами.</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Так, ещё с 1999 года в Республике Корея введена платформа «OPEN», позволяющая гражданам контролировать процесс рассмотрения своих обращений госслужащими через Интернет.</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В Китае разработана и активно применяется система «Zero Trust», осуществляющая функцию контроля за качеством выполнения полномочий центральными и территориальными органами власти. Результатом работы такой системы является своевременное выявление подозрительных транзакций в таких сферах как строительство, выкуп земельных участков, закупки и предупреждение совершения правонарушений в данных сферах.</w:t>
      </w:r>
    </w:p>
    <w:p w:rsidR="00D83118" w:rsidRPr="00BA0B56" w:rsidRDefault="00D83118" w:rsidP="00D83118">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Однако наиболее успешным примером внедрения цифровизации государственных услуг и активного использования IT-технологий для </w:t>
      </w:r>
      <w:r w:rsidRPr="00BA0B56">
        <w:rPr>
          <w:rFonts w:ascii="Times New Roman" w:hAnsi="Times New Roman" w:cs="Times New Roman"/>
          <w:sz w:val="28"/>
          <w:szCs w:val="28"/>
        </w:rPr>
        <w:lastRenderedPageBreak/>
        <w:t>оптимизации государственного аппарата является Сингапур, где реализован ряд действенных мер, направленных на обеспечение доступности и повышения эффективности оказания государственных услуг. Развивая идею о максимальной доступности к получению государственных услуг и справочной информации о них, власти Сингапура обеспечили быстрый доступ к государственным сервисам путём установки терминалов получения электронных услуг в общественных местах, а также сделали возможной связь с гражданами через смартфоны, что, безусловно, позволило сократить бюрократические процедуры, оптимизировать штатную численность сотрудников государственных организаций и упростить взаимодействие граждан с ними.</w:t>
      </w:r>
    </w:p>
    <w:p w:rsidR="00B86C84" w:rsidRDefault="00B86C84">
      <w:bookmarkStart w:id="0" w:name="_GoBack"/>
      <w:bookmarkEnd w:id="0"/>
    </w:p>
    <w:sectPr w:rsidR="00B86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10010"/>
    <w:multiLevelType w:val="hybridMultilevel"/>
    <w:tmpl w:val="50A2A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35612"/>
    <w:multiLevelType w:val="hybridMultilevel"/>
    <w:tmpl w:val="050E3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1A15B9"/>
    <w:multiLevelType w:val="hybridMultilevel"/>
    <w:tmpl w:val="DD14C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0629E4"/>
    <w:multiLevelType w:val="hybridMultilevel"/>
    <w:tmpl w:val="13DC4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D20355"/>
    <w:multiLevelType w:val="hybridMultilevel"/>
    <w:tmpl w:val="687A7682"/>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18"/>
    <w:rsid w:val="00B86C84"/>
    <w:rsid w:val="00D8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11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118"/>
    <w:pPr>
      <w:ind w:left="720"/>
      <w:contextualSpacing/>
    </w:pPr>
  </w:style>
  <w:style w:type="character" w:styleId="a4">
    <w:name w:val="Hyperlink"/>
    <w:basedOn w:val="a0"/>
    <w:uiPriority w:val="99"/>
    <w:unhideWhenUsed/>
    <w:rsid w:val="00D831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11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118"/>
    <w:pPr>
      <w:ind w:left="720"/>
      <w:contextualSpacing/>
    </w:pPr>
  </w:style>
  <w:style w:type="character" w:styleId="a4">
    <w:name w:val="Hyperlink"/>
    <w:basedOn w:val="a0"/>
    <w:uiPriority w:val="99"/>
    <w:unhideWhenUsed/>
    <w:rsid w:val="00D831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ossluzhba.gov.ru/anticorrup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ulation.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7371</Words>
  <Characters>42021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Розенко Станислав Вас.</dc:creator>
  <cp:lastModifiedBy>Розенко Станислав Вас.</cp:lastModifiedBy>
  <cp:revision>1</cp:revision>
  <dcterms:created xsi:type="dcterms:W3CDTF">2024-05-24T10:54:00Z</dcterms:created>
  <dcterms:modified xsi:type="dcterms:W3CDTF">2024-05-24T10:55:00Z</dcterms:modified>
</cp:coreProperties>
</file>