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b/>
          <w:szCs w:val="24"/>
          <w:lang w:eastAsia="ru-RU"/>
        </w:rPr>
      </w:pPr>
      <w:r w:rsidRPr="000D6941">
        <w:rPr>
          <w:rFonts w:cs="Times New Roman"/>
          <w:b/>
          <w:sz w:val="28"/>
        </w:rPr>
        <w:t>Тема «Финансово – экономический анализ автотранспортной деятельности»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Особенности хозяйственной деятельности и организации финансов автотранспортных предприятий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Транспорт обеспечивает развитие национального хозяйства, соединение производства и потребления, объединение областей, отраслей экономики в единый народнохозяйственный комплекс. Отмечено, что для удовлетворения потребностей экономики стран со средним уровнем развития хозяйства и обеспечения мобильности населения доля транспорта в основных производственных фондах должна составлять не менее 12-15%, а в ВВП – порядка 6-9%. В Беларуси данные показатели соответствуют предложенным значениям, вклад транспорта в ВВП составляет около 10%.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Транспорт является крупнейшим потребителем топливно-энергетических ресурсов: ежегодный расход бензина составляет около 84%, дизельного топлива 52% от общего объема их использования.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 xml:space="preserve">Наибольшая часть </w:t>
      </w:r>
      <w:proofErr w:type="spellStart"/>
      <w:r w:rsidRPr="000D6941">
        <w:rPr>
          <w:rFonts w:eastAsia="Times New Roman" w:cs="Times New Roman"/>
          <w:szCs w:val="24"/>
          <w:lang w:eastAsia="ru-RU"/>
        </w:rPr>
        <w:t>грузо</w:t>
      </w:r>
      <w:proofErr w:type="spellEnd"/>
      <w:r w:rsidRPr="000D6941">
        <w:rPr>
          <w:rFonts w:eastAsia="Times New Roman" w:cs="Times New Roman"/>
          <w:szCs w:val="24"/>
          <w:lang w:eastAsia="ru-RU"/>
        </w:rPr>
        <w:t xml:space="preserve"> - и пассажиропотоков в РБ приходится на автомобильный транспорт. По принципу подчиненности он подразделяется на транспорт общего пользования, подчиненный Министерству транспорта и коммуникаций РБ, и ведомственный транспорт, находящийся в собственности отдельных организаций, предприятий, ведомств.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В ведении Министерства транспорта и коммуникаций находится не более 8-10% от общего количества подвижного состава страны, но он выполняет свыше 20% всего объема перевозок.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В автотранспортном производстве не требуется сырьё, велики затраты живого и овеществленного труда на выполнение перевозок, ремонт и управление.</w:t>
      </w:r>
    </w:p>
    <w:p w:rsidR="000D6941" w:rsidRPr="000D6941" w:rsidRDefault="000D6941" w:rsidP="000D6941">
      <w:pPr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br/>
      </w:r>
    </w:p>
    <w:p w:rsidR="000D6941" w:rsidRPr="000D6941" w:rsidRDefault="000D6941" w:rsidP="000D6941">
      <w:pPr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br/>
      </w:r>
      <w:r w:rsidRPr="000D6941">
        <w:rPr>
          <w:rFonts w:eastAsia="Times New Roman" w:cs="Times New Roman"/>
          <w:szCs w:val="24"/>
          <w:lang w:eastAsia="ru-RU"/>
        </w:rPr>
        <w:br/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Состав и структура денежных расходов автотранспортных предприятий (АТП)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Издержки АТП представляют собой сумму расходов по организации хозяйственной деятельности автотранспортного предприятия, которые включают расходы: на услуги по перевозке грузов и пассажиров; услуги по погрузке- разгрузке грузов; услуги по экспедированию грузов; прочие виды деятельности.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Одной из основных задач финансового менеджмента транспортного предприятия является минимизация расходов. Увеличение прибыли в условиях рыночной экономики возможно по средством оптимизации структуры издержек и сокращения затрат на выполняемые работы и предоставляемые услуги. Повышение цены (индексация) с целью увеличения прибыли, без снижения затрат нормальный рынок исключает.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По действующей методике на автомобильном транспорте при определении себестоимости перевозок учитываются только расходы, связанные только с перемещением грузов и пассажиров. Затраты на погрузочно-разгрузочные работы, а также расходы на содержание и ремонт автомобильных дорог, организацию и обеспечение безопасности движения на них себестоимости автомобильных перевозок не отражаются.</w:t>
      </w:r>
    </w:p>
    <w:p w:rsidR="000D6941" w:rsidRPr="000D6941" w:rsidRDefault="000D6941" w:rsidP="000D6941">
      <w:pPr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lastRenderedPageBreak/>
        <w:br/>
      </w:r>
    </w:p>
    <w:p w:rsidR="000D6941" w:rsidRPr="000D6941" w:rsidRDefault="000D6941" w:rsidP="000D6941">
      <w:pPr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br/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Специфика состава затрат транспортных предприятий определяет и возможные пути их снижения. Поскольку главным производственным ресурсом автотранспортных предприятий является подвижной состав, то с его эффективной эксплуатацией связаны основные резервы снижения себестоимости. Ими могут быть: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повышение интенсивности использования транспортных средств за счет снижения простоев из-за технической неисправности и организационных причин;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использование прицепов и автопоездов, дающее существенную экономию заработной платы и налоговых отчислений;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совершенствование структуры управления транспортным хозяйством и экономия накладных расходов и др.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Денежные доходы автотранспортных предприятий (АТП)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Доходы автотранспортных предприятий представляют собой поступления денежных средств от их хозяйственной деятельности. Подавляющую часть доходов АТП получают от перевозки грузов и пассажиров и сопутствующих им услуг.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В РБ доля доходов, получаемых от предоставления услуг, не связанных с перевозкой, составляет около 17%.В развитых странах эта цифра достигает 30%. Это сопоставление говорит о недостаточной развитости транспортного сервиса в Беларуси и определяет стратегию перспективного финансирования отрасли.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При умелой работе с клиентурой АТП имеют возможность получить оплату за оказываемые услуги гораздо быстрее, чем предприятия других отраслей народного хозяйства.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Это обусловлено: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возможностью получения автотранспортными предприятиями предварительной оплаты за оказываемые услуги;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меньшим периодом от начала выполнения до окончания каких-либо работ или услуг по сравнению с другими отраслями народного хозяйства.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Оплата транспортных услуг осуществляется по тарифам. Порядок формирования тарифов на перевозку грузов и пассажиров автомобильным транспортом регламентируется Министерством экономики, Министерством транспорта и коммуникаций.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Регулирование тарифов на перевозку пассажиров и багажа автобусами в регулярном городском, пригородном и междугородном сообщениях и за пользование легковыми такси осуществляется областными Минским городским исполкомами и Министерством транспорта и коммуникаций. Отдельными постановлениями утверждаются размеры тарифов по перевозкам пассажиров в автобусах регулярных маршрутов как пригородного, так междугородного сообщения, дифференцируются в зависимости от типа подвижного состава, а также от характера маршрута (обычный, скоростной, экспрессный). Отдельно взимается плата за предварительную продажу и бронирование билетов и за провоз багажа. Тарифы на перевозку грузов, заказные перевозки пассажиров автомобильным транспортом формируется перевозчиком.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lastRenderedPageBreak/>
        <w:t>В зависимости от условий перевозок и вида услуг грузовые тарифы подразделяются: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на сдельные тарифы на перевозку грузов;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 xml:space="preserve">тарифы на перевозку грузов на условиях платы </w:t>
      </w:r>
      <w:proofErr w:type="spellStart"/>
      <w:r w:rsidRPr="000D6941">
        <w:rPr>
          <w:rFonts w:eastAsia="Times New Roman" w:cs="Times New Roman"/>
          <w:szCs w:val="24"/>
          <w:lang w:eastAsia="ru-RU"/>
        </w:rPr>
        <w:t>автотонно-часов</w:t>
      </w:r>
      <w:proofErr w:type="spellEnd"/>
      <w:r w:rsidRPr="000D6941">
        <w:rPr>
          <w:rFonts w:eastAsia="Times New Roman" w:cs="Times New Roman"/>
          <w:szCs w:val="24"/>
          <w:lang w:eastAsia="ru-RU"/>
        </w:rPr>
        <w:t>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тарифы на повременное пользование грузовыми автомобилями;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тарифы на пользование грузовыми таксомоторами;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 xml:space="preserve">тарифы на пользование грузовыми автомобилями из </w:t>
      </w:r>
      <w:proofErr w:type="spellStart"/>
      <w:r w:rsidRPr="000D6941">
        <w:rPr>
          <w:rFonts w:eastAsia="Times New Roman" w:cs="Times New Roman"/>
          <w:szCs w:val="24"/>
          <w:lang w:eastAsia="ru-RU"/>
        </w:rPr>
        <w:t>покилометрового</w:t>
      </w:r>
      <w:proofErr w:type="spellEnd"/>
      <w:r w:rsidRPr="000D6941">
        <w:rPr>
          <w:rFonts w:eastAsia="Times New Roman" w:cs="Times New Roman"/>
          <w:szCs w:val="24"/>
          <w:lang w:eastAsia="ru-RU"/>
        </w:rPr>
        <w:t xml:space="preserve"> расчета;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тарифы на перегон подвижного состава;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надбавки и скидки;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сборы за услуги, связанные с перевозками;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договорные тарифы.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По оценкам экспертов, срок окупаемости подвижного состава не превышает 4-5 лет. Развитие транспортной отрасли Беларуси имеет общенациональное значение как фактор роста экономики и благосостояния всего населения.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Формирование и использование прибыли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 xml:space="preserve">Автотранспортные предприятия перечисляют в государственный бюджет до 60% прибыли (промышленности предприятий до 30%). Это связано с большой </w:t>
      </w:r>
      <w:proofErr w:type="spellStart"/>
      <w:r w:rsidRPr="000D6941">
        <w:rPr>
          <w:rFonts w:eastAsia="Times New Roman" w:cs="Times New Roman"/>
          <w:szCs w:val="24"/>
          <w:lang w:eastAsia="ru-RU"/>
        </w:rPr>
        <w:t>фондоёмкостью</w:t>
      </w:r>
      <w:proofErr w:type="spellEnd"/>
      <w:r w:rsidRPr="000D6941">
        <w:rPr>
          <w:rFonts w:eastAsia="Times New Roman" w:cs="Times New Roman"/>
          <w:szCs w:val="24"/>
          <w:lang w:eastAsia="ru-RU"/>
        </w:rPr>
        <w:t xml:space="preserve"> транспортного производства и значительными объемами налога на недвижимость. Если в целом по республике доля налога на недвижимость в прибыли предприятий составляет 4%, то в автомобильном хозяйстве - более 12%.</w:t>
      </w:r>
    </w:p>
    <w:p w:rsidR="000D6941" w:rsidRPr="000D6941" w:rsidRDefault="000D6941" w:rsidP="000D6941">
      <w:pPr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ru-RU"/>
        </w:rPr>
      </w:pPr>
      <w:r w:rsidRPr="000D6941">
        <w:rPr>
          <w:rFonts w:eastAsia="Times New Roman" w:cs="Times New Roman"/>
          <w:szCs w:val="24"/>
          <w:lang w:eastAsia="ru-RU"/>
        </w:rPr>
        <w:t>Показатели рентабельности предприятий автомобильного транспорта общего пользования являются отрицательными на протяжении последних 5 лет и, более того, динамика этих показателей также негативна.</w:t>
      </w:r>
    </w:p>
    <w:p w:rsidR="002D5BCE" w:rsidRPr="000D6941" w:rsidRDefault="002D5BCE">
      <w:pPr>
        <w:rPr>
          <w:rFonts w:cs="Times New Roman"/>
          <w:szCs w:val="24"/>
        </w:rPr>
      </w:pPr>
    </w:p>
    <w:sectPr w:rsidR="002D5BCE" w:rsidRPr="000D6941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D6941"/>
    <w:rsid w:val="000D6941"/>
    <w:rsid w:val="00187CF2"/>
    <w:rsid w:val="00262217"/>
    <w:rsid w:val="002D5BCE"/>
    <w:rsid w:val="005E6BC5"/>
    <w:rsid w:val="00B91F61"/>
    <w:rsid w:val="00D3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941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2020-04-27T05:19:00Z</dcterms:created>
  <dcterms:modified xsi:type="dcterms:W3CDTF">2020-04-27T05:20:00Z</dcterms:modified>
</cp:coreProperties>
</file>