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3E47" w14:textId="084F2C97" w:rsidR="002E5B9D" w:rsidRDefault="002E5B9D" w:rsidP="002E5B9D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7001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Лекция №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</w:p>
    <w:p w14:paraId="05A9F2B4" w14:textId="77777777" w:rsidR="002E5B9D" w:rsidRPr="00AB04CA" w:rsidRDefault="002E5B9D" w:rsidP="002E5B9D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Сафаралеева Юлия </w:t>
      </w:r>
      <w:proofErr w:type="spellStart"/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Уразмухаметовна</w:t>
      </w:r>
      <w:proofErr w:type="spellEnd"/>
    </w:p>
    <w:p w14:paraId="63D08CC0" w14:textId="571ED2A5" w:rsidR="002E5B9D" w:rsidRDefault="002E5B9D" w:rsidP="002E5B9D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Тема: </w:t>
      </w:r>
      <w:r w:rsidRPr="002E5B9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Формирование цен на рынке труда: заработная плата.</w:t>
      </w:r>
    </w:p>
    <w:p w14:paraId="52B485C7" w14:textId="77777777" w:rsidR="002E5B9D" w:rsidRPr="0070016B" w:rsidRDefault="002E5B9D" w:rsidP="002E5B9D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rPr>
          <w:rFonts w:ascii="Times New Roman" w:hAnsi="Times New Roman" w:cs="Times New Roman"/>
          <w:sz w:val="28"/>
          <w:szCs w:val="28"/>
        </w:rPr>
      </w:pPr>
      <w:r w:rsidRPr="0070016B">
        <w:rPr>
          <w:rFonts w:ascii="Times New Roman" w:hAnsi="Times New Roman" w:cs="Times New Roman"/>
          <w:sz w:val="28"/>
          <w:szCs w:val="28"/>
        </w:rPr>
        <w:t>План</w:t>
      </w:r>
    </w:p>
    <w:p w14:paraId="23664BEA" w14:textId="77777777" w:rsidR="002E5B9D" w:rsidRPr="002E5B9D" w:rsidRDefault="002E5B9D" w:rsidP="002E5B9D">
      <w:pPr>
        <w:pStyle w:val="a7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4937961"/>
      <w:r w:rsidRPr="002E5B9D">
        <w:rPr>
          <w:rFonts w:ascii="Times New Roman" w:hAnsi="Times New Roman" w:cs="Times New Roman"/>
          <w:sz w:val="28"/>
          <w:szCs w:val="28"/>
        </w:rPr>
        <w:t>Заработная плата как цена труда.</w:t>
      </w:r>
      <w:bookmarkEnd w:id="0"/>
    </w:p>
    <w:p w14:paraId="3AB690AF" w14:textId="080B3CAD" w:rsidR="002E5B9D" w:rsidRPr="002E5B9D" w:rsidRDefault="002E5B9D" w:rsidP="002E5B9D">
      <w:pPr>
        <w:pStyle w:val="a7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E5B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Формы заработной платы</w:t>
      </w:r>
      <w:r w:rsidR="005910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F0ED484" w14:textId="32235D30" w:rsidR="002E5B9D" w:rsidRPr="000A67D1" w:rsidRDefault="002E5B9D" w:rsidP="002E5B9D">
      <w:pPr>
        <w:pStyle w:val="a7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95031632"/>
      <w:r w:rsidRPr="002E5B9D">
        <w:rPr>
          <w:rFonts w:ascii="Times New Roman" w:hAnsi="Times New Roman" w:cs="Times New Roman"/>
          <w:sz w:val="28"/>
          <w:szCs w:val="28"/>
        </w:rPr>
        <w:t>Факторы роста производительности труда</w:t>
      </w:r>
      <w:bookmarkEnd w:id="1"/>
      <w:r w:rsidR="005910BE">
        <w:rPr>
          <w:rFonts w:ascii="Times New Roman" w:hAnsi="Times New Roman" w:cs="Times New Roman"/>
          <w:sz w:val="28"/>
          <w:szCs w:val="28"/>
        </w:rPr>
        <w:t>.</w:t>
      </w:r>
    </w:p>
    <w:p w14:paraId="7F50F54E" w14:textId="77777777" w:rsidR="000A67D1" w:rsidRPr="002E5B9D" w:rsidRDefault="000A67D1" w:rsidP="000A67D1">
      <w:pPr>
        <w:pStyle w:val="a7"/>
        <w:widowControl w:val="0"/>
        <w:tabs>
          <w:tab w:val="left" w:pos="1240"/>
        </w:tabs>
        <w:autoSpaceDE w:val="0"/>
        <w:autoSpaceDN w:val="0"/>
        <w:spacing w:after="0" w:line="240" w:lineRule="auto"/>
        <w:ind w:left="1151" w:right="16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FB98FA" w14:textId="5A3D8933" w:rsidR="002E5B9D" w:rsidRPr="000A67D1" w:rsidRDefault="000A67D1" w:rsidP="002E5B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0A6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Заработная плата как цена труда.</w:t>
      </w:r>
    </w:p>
    <w:p w14:paraId="521BE032" w14:textId="77777777" w:rsidR="000A67D1" w:rsidRDefault="000A67D1" w:rsidP="000A67D1">
      <w:pPr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Рынок труда (</w:t>
      </w:r>
      <w:proofErr w:type="spellStart"/>
      <w:r w:rsidRPr="000A67D1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0A6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7D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6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7D1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0A67D1">
        <w:rPr>
          <w:rFonts w:ascii="Times New Roman" w:hAnsi="Times New Roman" w:cs="Times New Roman"/>
          <w:sz w:val="28"/>
          <w:szCs w:val="28"/>
        </w:rPr>
        <w:t>) – совокупность экономических отношений по поводу купл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A67D1">
        <w:rPr>
          <w:rFonts w:ascii="Times New Roman" w:hAnsi="Times New Roman" w:cs="Times New Roman"/>
          <w:sz w:val="28"/>
          <w:szCs w:val="28"/>
        </w:rPr>
        <w:t xml:space="preserve">продажи услуг труда. </w:t>
      </w:r>
    </w:p>
    <w:p w14:paraId="22DACF01" w14:textId="77777777" w:rsidR="000A67D1" w:rsidRDefault="000A67D1" w:rsidP="000A67D1">
      <w:pPr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 xml:space="preserve">Особенностями рынка труда является: </w:t>
      </w:r>
    </w:p>
    <w:p w14:paraId="57624BAB" w14:textId="77777777" w:rsidR="000A67D1" w:rsidRDefault="000A67D1" w:rsidP="000A67D1">
      <w:pPr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1) Длительность взаимоотношений продавца и покупателя. Если на рынке большинства потребительских товаров (исключение составляют изделия, продающиеся в кредит, и товары, имеющие гарантийное обслуживание) контакт</w:t>
      </w:r>
      <w:r w:rsidRPr="000A67D1">
        <w:t xml:space="preserve"> </w:t>
      </w:r>
      <w:r w:rsidRPr="000A67D1">
        <w:rPr>
          <w:rFonts w:ascii="Times New Roman" w:hAnsi="Times New Roman" w:cs="Times New Roman"/>
          <w:sz w:val="28"/>
          <w:szCs w:val="28"/>
        </w:rPr>
        <w:t xml:space="preserve">продавца и покупателя мимолетен и заканчивается передачей прав собственности на объект торговли, то на рынке труда взаимоотношения продавца и покупателя длятся такое количество времени, на которое заключается договор найма работника. Длительность контактов продавца и покупателя является необходимым условием постоянного возобновления операций купли-продажи услуг труда. </w:t>
      </w:r>
    </w:p>
    <w:p w14:paraId="523D1510" w14:textId="77777777" w:rsidR="000A67D1" w:rsidRDefault="000A67D1" w:rsidP="000A67D1">
      <w:pPr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 xml:space="preserve">2) Сильное влияние оказывают и неценовые факторы: сложность и престижность работы, условия труда, его безопасность для здоровья, гарантии занятости и профессионального роста, моральный климат в коллективе и др. </w:t>
      </w:r>
    </w:p>
    <w:p w14:paraId="678F6284" w14:textId="149BD496" w:rsidR="004C1893" w:rsidRDefault="000A67D1" w:rsidP="004C1893">
      <w:pPr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3) Значительное воздействие различных институциональных структур: профессиональных союзов, трудового законодательства, государственной политики занятости, союзов предпринимателей и др. Это связано, прежде всего, с тем, что продавцы услуг труда – наемные работники – составляют подавляющую часть населения, а работа по найму является источником их благосостояния, определенный уровень которого является условием социальной стабильности в обществе.</w:t>
      </w:r>
    </w:p>
    <w:p w14:paraId="18B11736" w14:textId="2C27B182" w:rsidR="004C1893" w:rsidRDefault="004C1893" w:rsidP="004C18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4C1893">
        <w:rPr>
          <w:rFonts w:ascii="Times New Roman" w:hAnsi="Times New Roman" w:cs="Times New Roman"/>
          <w:sz w:val="28"/>
          <w:szCs w:val="28"/>
          <w:u w:val="single"/>
        </w:rPr>
        <w:t>Сущность заработной платы</w:t>
      </w:r>
    </w:p>
    <w:p w14:paraId="2EDB8756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В условиях современной рыночной экономики рынок труда входит в состав общего рынка факторов производства, на котором фигурируют различные системы денежного вознаграждения за пользование экономическими ресурсами. </w:t>
      </w:r>
    </w:p>
    <w:p w14:paraId="57860D15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Формой оплаты на рынке труда, или ценой труда является «заработная плата». </w:t>
      </w:r>
    </w:p>
    <w:p w14:paraId="32B8A43B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Заработная плата </w:t>
      </w:r>
      <w:r w:rsidRPr="003F0EE8">
        <w:rPr>
          <w:rFonts w:ascii="Times New Roman" w:hAnsi="Times New Roman" w:cs="Times New Roman"/>
          <w:sz w:val="28"/>
          <w:szCs w:val="28"/>
        </w:rPr>
        <w:t xml:space="preserve">— это доход в денежной форме, получаемый наемным работником за предоставление определенной трудовой услуги. </w:t>
      </w:r>
    </w:p>
    <w:p w14:paraId="2B091791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Заработная плата представляет собой основной вид доходов трудящегося населения. С позиции работника (домохозяйства) ее назначение заключается в обеспечении экономических условий существования человека, с позиции предприятия (фирмы) — в обеспечении мотивации персонала к труду. </w:t>
      </w:r>
    </w:p>
    <w:p w14:paraId="4130F35A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С величиной заработной платы тесно связан уровень жизни населения. </w:t>
      </w:r>
    </w:p>
    <w:p w14:paraId="2BF60B26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Она подразделяется на номинальную и реальную. </w:t>
      </w:r>
    </w:p>
    <w:p w14:paraId="79D9BEA2" w14:textId="3173364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Номинальная заработная плата представляет собой сумму денег, получаемую за выполнение определенной трудовой услуги. </w:t>
      </w:r>
    </w:p>
    <w:p w14:paraId="602F76A7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>Реальная заработная плата выражается в том количестве товаров и услуг, которые могут быть куплены на номинальную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EE8">
        <w:rPr>
          <w:rFonts w:ascii="Times New Roman" w:hAnsi="Times New Roman" w:cs="Times New Roman"/>
          <w:sz w:val="28"/>
          <w:szCs w:val="28"/>
        </w:rPr>
        <w:t xml:space="preserve">заработную плату. </w:t>
      </w:r>
    </w:p>
    <w:p w14:paraId="309871FF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В реальной заработной плате проявляется покупательная способность номинальной заработной платы, а сама эта покупательная способность находится в прямой зависимости от величины номинальной заработной платы и в обратной - от уровня цен на потребительские товары и услуги. </w:t>
      </w:r>
    </w:p>
    <w:p w14:paraId="0EC5B590" w14:textId="77777777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 xml:space="preserve">Данную зависимость можно представить в виде формулы: </w:t>
      </w:r>
    </w:p>
    <w:p w14:paraId="27F69FB4" w14:textId="507E7DA9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A7A4EC" wp14:editId="7D6EB41E">
            <wp:extent cx="5753100" cy="800100"/>
            <wp:effectExtent l="0" t="0" r="0" b="0"/>
            <wp:docPr id="937498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986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5F6C7" w14:textId="1B00E08E" w:rsidR="003F0EE8" w:rsidRDefault="003F0EE8" w:rsidP="003F0EE8">
      <w:pPr>
        <w:jc w:val="both"/>
        <w:rPr>
          <w:rFonts w:ascii="Times New Roman" w:hAnsi="Times New Roman" w:cs="Times New Roman"/>
          <w:sz w:val="28"/>
          <w:szCs w:val="28"/>
        </w:rPr>
      </w:pPr>
      <w:r w:rsidRPr="003F0EE8">
        <w:rPr>
          <w:rFonts w:ascii="Times New Roman" w:hAnsi="Times New Roman" w:cs="Times New Roman"/>
          <w:sz w:val="28"/>
          <w:szCs w:val="28"/>
        </w:rPr>
        <w:t>Реальная заработная плата возрастет с увеличением номинальной оплаты труда, но сокращается при увеличении цен (особенно резко это сокращение происходит в условиях инфляции).</w:t>
      </w:r>
    </w:p>
    <w:p w14:paraId="0539F972" w14:textId="77777777" w:rsidR="00AA5BE7" w:rsidRDefault="00AA5BE7" w:rsidP="00AA5BE7">
      <w:pPr>
        <w:rPr>
          <w:rFonts w:ascii="Times New Roman" w:hAnsi="Times New Roman" w:cs="Times New Roman"/>
          <w:sz w:val="28"/>
          <w:szCs w:val="28"/>
        </w:rPr>
      </w:pPr>
    </w:p>
    <w:p w14:paraId="0CEADDF2" w14:textId="5EC66BA5" w:rsidR="00AA5BE7" w:rsidRDefault="00AA5BE7" w:rsidP="00AA5BE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5B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AA5BE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Формы заработной платы</w:t>
      </w:r>
    </w:p>
    <w:p w14:paraId="6B48C6E6" w14:textId="77777777" w:rsidR="00AA5BE7" w:rsidRDefault="00AA5BE7" w:rsidP="00AA5BE7">
      <w:pPr>
        <w:jc w:val="both"/>
        <w:rPr>
          <w:rFonts w:ascii="Times New Roman" w:hAnsi="Times New Roman" w:cs="Times New Roman"/>
          <w:sz w:val="28"/>
          <w:szCs w:val="28"/>
        </w:rPr>
      </w:pPr>
      <w:r w:rsidRPr="00AA5BE7">
        <w:rPr>
          <w:rFonts w:ascii="Times New Roman" w:hAnsi="Times New Roman" w:cs="Times New Roman"/>
          <w:sz w:val="28"/>
          <w:szCs w:val="28"/>
        </w:rPr>
        <w:t xml:space="preserve">Заработная плата выступает в двух основных формах: повременной и сдельной. </w:t>
      </w:r>
    </w:p>
    <w:p w14:paraId="378613AC" w14:textId="77777777" w:rsidR="00AA5BE7" w:rsidRDefault="00AA5BE7" w:rsidP="00AA5BE7">
      <w:pPr>
        <w:jc w:val="both"/>
        <w:rPr>
          <w:rFonts w:ascii="Times New Roman" w:hAnsi="Times New Roman" w:cs="Times New Roman"/>
          <w:sz w:val="28"/>
          <w:szCs w:val="28"/>
        </w:rPr>
      </w:pPr>
      <w:r w:rsidRPr="00AA5BE7">
        <w:rPr>
          <w:rFonts w:ascii="Times New Roman" w:hAnsi="Times New Roman" w:cs="Times New Roman"/>
          <w:sz w:val="28"/>
          <w:szCs w:val="28"/>
        </w:rPr>
        <w:t>Повременная заработная плата — это денежная оплата трудовой услуги наемного работника, рассчитываемая в зависимости от количества отработанного им времени (час, день, неделя, месяц).</w:t>
      </w:r>
    </w:p>
    <w:p w14:paraId="143F83B0" w14:textId="77777777" w:rsidR="00AA5BE7" w:rsidRDefault="00AA5BE7" w:rsidP="00AA5BE7">
      <w:pPr>
        <w:jc w:val="both"/>
        <w:rPr>
          <w:rFonts w:ascii="Times New Roman" w:hAnsi="Times New Roman" w:cs="Times New Roman"/>
          <w:sz w:val="28"/>
          <w:szCs w:val="28"/>
        </w:rPr>
      </w:pPr>
      <w:r w:rsidRPr="00AA5BE7">
        <w:rPr>
          <w:rFonts w:ascii="Times New Roman" w:hAnsi="Times New Roman" w:cs="Times New Roman"/>
          <w:sz w:val="28"/>
          <w:szCs w:val="28"/>
        </w:rPr>
        <w:t xml:space="preserve">Сдельная заработная плата — это денежная оплата трудовой услуги наемного работника, рассчитываемая в зависимости от количества произведенной им продукции. </w:t>
      </w:r>
    </w:p>
    <w:p w14:paraId="4FE5A5F1" w14:textId="77777777" w:rsidR="00AA5BE7" w:rsidRDefault="00AA5BE7" w:rsidP="00AA5BE7">
      <w:pPr>
        <w:jc w:val="both"/>
        <w:rPr>
          <w:rFonts w:ascii="Times New Roman" w:hAnsi="Times New Roman" w:cs="Times New Roman"/>
          <w:sz w:val="28"/>
          <w:szCs w:val="28"/>
        </w:rPr>
      </w:pPr>
      <w:r w:rsidRPr="00AA5BE7">
        <w:rPr>
          <w:rFonts w:ascii="Times New Roman" w:hAnsi="Times New Roman" w:cs="Times New Roman"/>
          <w:sz w:val="28"/>
          <w:szCs w:val="28"/>
        </w:rPr>
        <w:lastRenderedPageBreak/>
        <w:t xml:space="preserve">Что касается качества труда (и соответственно выпущенной продукции), то, разумеется, оно должно учитываться при обеих формах его оплаты. </w:t>
      </w:r>
    </w:p>
    <w:p w14:paraId="21393B4E" w14:textId="77777777" w:rsidR="00AA5BE7" w:rsidRDefault="00AA5BE7" w:rsidP="00AA5BE7">
      <w:pPr>
        <w:jc w:val="both"/>
        <w:rPr>
          <w:rFonts w:ascii="Times New Roman" w:hAnsi="Times New Roman" w:cs="Times New Roman"/>
          <w:sz w:val="28"/>
          <w:szCs w:val="28"/>
        </w:rPr>
      </w:pPr>
      <w:r w:rsidRPr="00AA5BE7">
        <w:rPr>
          <w:rFonts w:ascii="Times New Roman" w:hAnsi="Times New Roman" w:cs="Times New Roman"/>
          <w:sz w:val="28"/>
          <w:szCs w:val="28"/>
        </w:rPr>
        <w:t xml:space="preserve">Целью же использования той или иной формы всегда была и остается ориентация предприятия (фирмы) на достижение максимальной отдачи (производительности) трудового фактора. </w:t>
      </w:r>
    </w:p>
    <w:p w14:paraId="3D91470D" w14:textId="77777777" w:rsidR="00AA5BE7" w:rsidRDefault="00AA5BE7" w:rsidP="00AA5BE7">
      <w:pPr>
        <w:jc w:val="both"/>
        <w:rPr>
          <w:rFonts w:ascii="Times New Roman" w:hAnsi="Times New Roman" w:cs="Times New Roman"/>
          <w:sz w:val="28"/>
          <w:szCs w:val="28"/>
        </w:rPr>
      </w:pPr>
      <w:r w:rsidRPr="00AA5BE7">
        <w:rPr>
          <w:rFonts w:ascii="Times New Roman" w:hAnsi="Times New Roman" w:cs="Times New Roman"/>
          <w:sz w:val="28"/>
          <w:szCs w:val="28"/>
        </w:rPr>
        <w:t>Каждая из основных форм заработной платы имеет достоинства и недостатки. Повременная заработная плата удобна при выполнении сложных и комплексных работ, а также создает потенциальные предпосылки для качественного труда. В то же время она не стимулирует интенсивность труда и требует контроля за текущей трудовой деятельностью, а не за ее результатами, что гораздо сложнее. В свою очередь сдельная заработная плата интенсифицирует труд и сокращает издержки по надзору. Но и у нее есть недостатки. Эта форма не</w:t>
      </w:r>
      <w:r w:rsidRPr="00AA5BE7">
        <w:t xml:space="preserve"> </w:t>
      </w:r>
      <w:r w:rsidRPr="00AA5BE7">
        <w:rPr>
          <w:rFonts w:ascii="Times New Roman" w:hAnsi="Times New Roman" w:cs="Times New Roman"/>
          <w:sz w:val="28"/>
          <w:szCs w:val="28"/>
        </w:rPr>
        <w:t xml:space="preserve">заинтересовывает работника в повышении качества, даже стимулирует выпуск брака, и не пригодна при сложных, длительных, комплексных работах. Не вдаваясь в подробности эволюции форм заработной платы на различных стадиях развития рыночных отношений, отметим, что в настоящее время более широкое распространение имеет повременная зарплата и ее разновидности. </w:t>
      </w:r>
    </w:p>
    <w:p w14:paraId="47131856" w14:textId="59917DBB" w:rsidR="00AA5BE7" w:rsidRDefault="00AA5BE7" w:rsidP="00AA5BE7">
      <w:pPr>
        <w:jc w:val="both"/>
        <w:rPr>
          <w:rFonts w:ascii="Times New Roman" w:hAnsi="Times New Roman" w:cs="Times New Roman"/>
          <w:sz w:val="28"/>
          <w:szCs w:val="28"/>
        </w:rPr>
      </w:pPr>
      <w:r w:rsidRPr="00AA5BE7">
        <w:rPr>
          <w:rFonts w:ascii="Times New Roman" w:hAnsi="Times New Roman" w:cs="Times New Roman"/>
          <w:sz w:val="28"/>
          <w:szCs w:val="28"/>
        </w:rPr>
        <w:t>Главными причинами этого являются: во-первых, качественно новый уровень трудовых процессов в сфере материального производства на базе современной техники (сложный труд стал преобладающим) и, во-вторых, опережающее развитие сферы нематериальных услуг, в рамках которой, по существу, единственно возможным измерителем труда становится его продолжительность.</w:t>
      </w:r>
    </w:p>
    <w:p w14:paraId="5E6D66BE" w14:textId="77777777" w:rsidR="005910BE" w:rsidRPr="005910BE" w:rsidRDefault="005910BE" w:rsidP="005910BE">
      <w:pPr>
        <w:rPr>
          <w:rFonts w:ascii="Times New Roman" w:hAnsi="Times New Roman" w:cs="Times New Roman"/>
          <w:sz w:val="28"/>
          <w:szCs w:val="28"/>
        </w:rPr>
      </w:pPr>
    </w:p>
    <w:p w14:paraId="1F673AC0" w14:textId="32DD85C6" w:rsidR="005910BE" w:rsidRPr="005910BE" w:rsidRDefault="005910BE" w:rsidP="005910BE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1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Факторы роста производительности труда</w:t>
      </w:r>
    </w:p>
    <w:p w14:paraId="402FC0BC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Факторы - это движущие силы, причины, воздействующие на какой-либо процесс или явление.</w:t>
      </w:r>
    </w:p>
    <w:p w14:paraId="0301D38D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Следует выделить две группы факторов повышения производительности:</w:t>
      </w:r>
    </w:p>
    <w:p w14:paraId="781D873C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находящиеся под управлением делового субъекта (стратегические решения, организационные вопросы, трудовые отношения, руководящие и контролирующие кадры средних звеньев, технология, средства производства, исследования и разработки, качество продукции, условия труда, информация);</w:t>
      </w:r>
    </w:p>
    <w:p w14:paraId="1FD9FFCA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не находящиеся под управлением делового субъекта (политические мероприятия правительства, инфраструктура, рыночный механизм, законы, конкуренция, обеспечение природными ресурсами, трудовые ресурсы, культура и социальные ценности).</w:t>
      </w:r>
    </w:p>
    <w:p w14:paraId="09369DA9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Группы факторов роста производительности труда:</w:t>
      </w:r>
    </w:p>
    <w:p w14:paraId="0F4B157E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 материально-технические, связанные с техническим уровнем производства, совершенствованием технологий, техники, применяемых материалов;</w:t>
      </w:r>
    </w:p>
    <w:p w14:paraId="4E8445FC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  организационные, характеризующие организацию труда, производства и управления;</w:t>
      </w:r>
    </w:p>
    <w:p w14:paraId="437DABC3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 социально-экономические, относящиеся к человеческому компоненту производства - качеству работников, их мотивированности и удовлетворенности трудом.</w:t>
      </w:r>
    </w:p>
    <w:p w14:paraId="4733422A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самостоятельный фактор иногда выделяют масштаб производства.</w:t>
      </w:r>
    </w:p>
    <w:p w14:paraId="147E156F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Комплекс материально-технических факторов и их влияние на уровень производительности труда можно характеризовать следующими показателями:</w:t>
      </w:r>
    </w:p>
    <w:p w14:paraId="44090470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энерговооруженностью труда - потреблением всех видов энергии на одного промышленного рабочего;</w:t>
      </w:r>
    </w:p>
    <w:p w14:paraId="28FC109C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электровооруженностью</w:t>
      </w:r>
      <w:proofErr w:type="spellEnd"/>
      <w:r>
        <w:rPr>
          <w:color w:val="000000"/>
          <w:sz w:val="27"/>
          <w:szCs w:val="27"/>
        </w:rPr>
        <w:t xml:space="preserve"> труда - потреблением электроэнергии на одного промышленного рабочего;</w:t>
      </w:r>
    </w:p>
    <w:p w14:paraId="6915F4EE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технической вооруженностью труда - объемом основных производственных фондов, приходящихся на одного работника;</w:t>
      </w:r>
    </w:p>
    <w:p w14:paraId="0A623A83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уровнем механизации и автоматизации - долей рабочих, занятых механизированным и автоматизированным трудом;</w:t>
      </w:r>
    </w:p>
    <w:p w14:paraId="756B6437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химизацией производства, применением прогрессивных материалов и химических процессов - соотношением химизированных процессов производства в общем его объеме.</w:t>
      </w:r>
    </w:p>
    <w:p w14:paraId="33F08DC3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Одним из основных материально-технических факторов является повышение качества продукции - удовлетворение общественных потребностей меньшими затратами средств и труда, так как изделия высокого качества заменяют большее количество изделий низкого качества. Повышение долговечности изделий равнозначно дополнительному увеличению их выпуска.</w:t>
      </w:r>
    </w:p>
    <w:p w14:paraId="2E7B4E61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Материально-технические факторы наиболее важны, поскольку обеспечивают экономию не только живого, но и овеществленного труда.</w:t>
      </w:r>
    </w:p>
    <w:p w14:paraId="4B7A9F3A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rStyle w:val="ad"/>
          <w:rFonts w:eastAsiaTheme="majorEastAsia"/>
          <w:color w:val="000000"/>
          <w:sz w:val="27"/>
          <w:szCs w:val="27"/>
        </w:rPr>
        <w:t>Организационные факторы </w:t>
      </w:r>
      <w:r>
        <w:rPr>
          <w:color w:val="000000"/>
          <w:sz w:val="27"/>
          <w:szCs w:val="27"/>
        </w:rPr>
        <w:t>определяются уровнем организации труда, производства и управления. К ним относятся:</w:t>
      </w:r>
    </w:p>
    <w:p w14:paraId="3A3B528E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Совершенствование организации управления производством:</w:t>
      </w:r>
    </w:p>
    <w:p w14:paraId="10DAED4D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структуры аппарата управления;</w:t>
      </w:r>
    </w:p>
    <w:p w14:paraId="39CE6309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систем управления производством;</w:t>
      </w:r>
    </w:p>
    <w:p w14:paraId="3DBA35B9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улучшение оперативного управления производственным процессом;</w:t>
      </w:r>
    </w:p>
    <w:p w14:paraId="2BABD1CD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внедрение и развитие автоматизированных систем управления производством;</w:t>
      </w:r>
    </w:p>
    <w:p w14:paraId="799C65E8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включение в сферу действия АСУП максимально возможного количества объектов.</w:t>
      </w:r>
    </w:p>
    <w:p w14:paraId="7FFE7D92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Совершенствование организации производства:</w:t>
      </w:r>
    </w:p>
    <w:p w14:paraId="612459D3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улучшение материальной, технической и кадровой подготовки производства;</w:t>
      </w:r>
    </w:p>
    <w:p w14:paraId="4A96E35F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улучшение организации производственных подразделений и расстановки оборудования в основном производстве;</w:t>
      </w:r>
    </w:p>
    <w:p w14:paraId="199D86AF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организации вспомогательных служб и хозяйств (транспортного, складского, энергетического, инструментального, хозяйственного и других видов производственного обслуживания).</w:t>
      </w:r>
    </w:p>
    <w:p w14:paraId="4B44B2E0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Совершенствование организации труда:</w:t>
      </w:r>
    </w:p>
    <w:p w14:paraId="258F2A45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улучшение разделения и кооперации труда, внедрение многостаночного обслуживания, расширение сферы совмещения профессий и функций;</w:t>
      </w:r>
    </w:p>
    <w:p w14:paraId="00556C51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внедрение передовых методов и приемов труда:</w:t>
      </w:r>
    </w:p>
    <w:p w14:paraId="68290B55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организации и обслуживания рабочих мест;</w:t>
      </w:r>
    </w:p>
    <w:p w14:paraId="09A4A6A8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внедрение технически обоснованных норм затрат труда, расширение сферы нормирования труда рабочих-повременщиков и служащих;</w:t>
      </w:r>
    </w:p>
    <w:p w14:paraId="0C9A36AD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внедрение гибких форм организации труда;</w:t>
      </w:r>
    </w:p>
    <w:p w14:paraId="133054CE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профессиональный подбор кадров, улучшение их подготовки и повышение квалификации;</w:t>
      </w:r>
    </w:p>
    <w:p w14:paraId="40322107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улучшение условий труда, рационализация режимов труда и отдыха;</w:t>
      </w:r>
    </w:p>
    <w:p w14:paraId="5E29DA3D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систем оплаты труда, повышение их стимулирующей роли.</w:t>
      </w:r>
    </w:p>
    <w:p w14:paraId="06A6480E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Без использования этих факторов невозможно получить полный эффект и от факторов материально-технических.</w:t>
      </w:r>
    </w:p>
    <w:p w14:paraId="3426F829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rStyle w:val="ad"/>
          <w:rFonts w:eastAsiaTheme="majorEastAsia"/>
          <w:color w:val="000000"/>
          <w:sz w:val="27"/>
          <w:szCs w:val="27"/>
        </w:rPr>
        <w:t>Социально-экономические факторы </w:t>
      </w:r>
      <w:r>
        <w:rPr>
          <w:color w:val="000000"/>
          <w:sz w:val="27"/>
          <w:szCs w:val="27"/>
        </w:rPr>
        <w:t>определяются качествами трудовых коллективов, их социально-демографическим составом, уровнями подготовки, дисциплинированности, трудовой активности и творческой инициативы работников, системой ценностных ориентаций, стилем руководства в подразделениях и на предприятии в целом и др.</w:t>
      </w:r>
    </w:p>
    <w:p w14:paraId="560B03C7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характера влияния на производительность труда можно подразделить все факторы на две группы - </w:t>
      </w:r>
      <w:r>
        <w:rPr>
          <w:rStyle w:val="ad"/>
          <w:rFonts w:eastAsiaTheme="majorEastAsia"/>
          <w:color w:val="000000"/>
          <w:sz w:val="27"/>
          <w:szCs w:val="27"/>
        </w:rPr>
        <w:t>прямые </w:t>
      </w:r>
      <w:r>
        <w:rPr>
          <w:color w:val="000000"/>
          <w:sz w:val="27"/>
          <w:szCs w:val="27"/>
        </w:rPr>
        <w:t>и </w:t>
      </w:r>
      <w:r>
        <w:rPr>
          <w:rStyle w:val="ad"/>
          <w:rFonts w:eastAsiaTheme="majorEastAsia"/>
          <w:color w:val="000000"/>
          <w:sz w:val="27"/>
          <w:szCs w:val="27"/>
        </w:rPr>
        <w:t>косвенные </w:t>
      </w:r>
      <w:r>
        <w:rPr>
          <w:color w:val="000000"/>
          <w:sz w:val="27"/>
          <w:szCs w:val="27"/>
        </w:rPr>
        <w:t>. Действие прямых факторов можно представить в виде функциональной зависимости, определив с большей или меньшей степенью точности прирост производительности труда за счет каждого из них, к этой группе относятся материально-технические и организационные факторы.</w:t>
      </w:r>
    </w:p>
    <w:p w14:paraId="7F9CBCAF" w14:textId="77777777" w:rsidR="005910BE" w:rsidRDefault="005910BE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Косвенные факторы оказывают на производительность труда опосредованное воздействие, к ним относятся большинство социально-экономических факторов.</w:t>
      </w:r>
    </w:p>
    <w:p w14:paraId="14E87C35" w14:textId="4AF5CD7D" w:rsidR="003E2E84" w:rsidRDefault="003E2E84" w:rsidP="005910BE">
      <w:pPr>
        <w:pStyle w:val="ac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литературы:</w:t>
      </w:r>
    </w:p>
    <w:p w14:paraId="4258E136" w14:textId="6D23F1FD" w:rsidR="003E2E84" w:rsidRPr="003E2E84" w:rsidRDefault="003E2E84" w:rsidP="003E2E84">
      <w:pPr>
        <w:jc w:val="both"/>
        <w:rPr>
          <w:rFonts w:ascii="Times New Roman" w:hAnsi="Times New Roman" w:cs="Times New Roman"/>
          <w:sz w:val="28"/>
          <w:szCs w:val="28"/>
        </w:rPr>
      </w:pPr>
      <w:r w:rsidRPr="003E2E84">
        <w:rPr>
          <w:rFonts w:ascii="Times New Roman" w:hAnsi="Times New Roman" w:cs="Times New Roman"/>
          <w:sz w:val="28"/>
          <w:szCs w:val="28"/>
        </w:rPr>
        <w:t>1. Алексеев Ю.Г. Анализ и оценка эффективности труда / Ю.Г. Алексеев // Новая наука: Стратегии и векторы развития. - 2017. - Т. 1. - № 3. - С. 175-177.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2. Андрианова Н. В.,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Назмеева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, О. А. Планирование производительности труда / Н.В. Андрианова, О.А.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Назмеева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// Молодой ученый. - 2018. - №12. - С. 379-380.</w:t>
      </w:r>
      <w:r w:rsidRPr="003E2E84">
        <w:rPr>
          <w:rFonts w:ascii="Times New Roman" w:hAnsi="Times New Roman" w:cs="Times New Roman"/>
          <w:sz w:val="28"/>
          <w:szCs w:val="28"/>
        </w:rPr>
        <w:br/>
        <w:t>3. Андрухович А.Н. Повышение производительности общественного труда в России на основе применения новейших технологий / А.Н. Андрухович // Фундаментальные и прикладные исследования кооперативного сектора экономики. - 2017. - № 4. - С. 59-63.</w:t>
      </w:r>
      <w:r w:rsidRPr="003E2E84">
        <w:rPr>
          <w:rFonts w:ascii="Times New Roman" w:hAnsi="Times New Roman" w:cs="Times New Roman"/>
          <w:sz w:val="28"/>
          <w:szCs w:val="28"/>
        </w:rPr>
        <w:br/>
        <w:t>4. Борзова Е.А. Актуальные проблемы эффективного управления трудовыми ресурсами предприятия / Е.А. Борзова // Символ науки. - 2017. - Т. 1. - № 4. - С. 56-59.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5. Воронин С.И., Пестов, В.Ю. Организационные аспекты повышения производительности труда в условиях инновационной экономики / С.И. Воронин, В.Ю. Пестов //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Экономинфо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>. - 2017. - № 1-2. - С. 28-31.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С.В. Экономика предприятия: Учебник / Под ред. С.В.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Гайфутдиновой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– М.: ИНФРА-М, 2018. – 507 с.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Головенько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Р.С. Влияние мотивации на производительность труда рабочих / </w:t>
      </w:r>
      <w:r w:rsidRPr="003E2E84">
        <w:rPr>
          <w:rFonts w:ascii="Times New Roman" w:hAnsi="Times New Roman" w:cs="Times New Roman"/>
          <w:sz w:val="28"/>
          <w:szCs w:val="28"/>
        </w:rPr>
        <w:lastRenderedPageBreak/>
        <w:t xml:space="preserve">Р.С.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Головенько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// Дельта науки. - 2017. - № 2. - С. 14-17.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Заборина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Е.В., Гурьева Т.С. Возможности управления производительностью труда / Е.В.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Заборина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>, Т.С. Гурьева / Вестник Воронежского института высоких технологий. - 2017. - № 1 (20). - С. 139-141.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Закирьянова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Л.Р., Куликова Е.С. Производительность труда как основной показатель эффективности трудовой деятельности / Л.Р.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Закирьянова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>, Е.С. Куликова // Молодежь и наука. - 2017. - № 4.3. - С. 18.</w:t>
      </w:r>
      <w:r w:rsidRPr="003E2E84">
        <w:rPr>
          <w:rFonts w:ascii="Times New Roman" w:hAnsi="Times New Roman" w:cs="Times New Roman"/>
          <w:sz w:val="28"/>
          <w:szCs w:val="28"/>
        </w:rPr>
        <w:br/>
        <w:t>10. Иванов В.С. Экономическая эффективность предприятия / В.С. Иванов // Проблемы совершенствования организации производства и управления промышленными предприятиями: Межвузовский сборник научных трудов. - 2017. - № 1. - С. 55-58.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11.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Л.Я., Митрофанова, Е.Л., Эсаулова, И.А. Экономика управления персоналом: Учебник / Под ред. А.Я.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>. – М.: ИНФРА-М, 2016. – 427 с.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12.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Киселица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Е.П.,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Мухтасарова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, А.И. Понятие и сущность эффективности труда / Е.П.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Киселица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Мухтасарова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Eo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ipso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>. - 2017. - № 4. - С. 19-21.</w:t>
      </w:r>
      <w:r w:rsidRPr="003E2E84">
        <w:rPr>
          <w:rFonts w:ascii="Times New Roman" w:hAnsi="Times New Roman" w:cs="Times New Roman"/>
          <w:sz w:val="28"/>
          <w:szCs w:val="28"/>
        </w:rPr>
        <w:br/>
        <w:t>13. Комаристый Д.П. Задачи, связанные с управлением производительностью труда / Д.П. Комаристый // Вестник Воронежского института высоких технологий. - 2018. - № 2 (21). - С. 199-201.</w:t>
      </w:r>
      <w:r w:rsidRPr="003E2E84">
        <w:rPr>
          <w:rFonts w:ascii="Times New Roman" w:hAnsi="Times New Roman" w:cs="Times New Roman"/>
          <w:sz w:val="28"/>
          <w:szCs w:val="28"/>
        </w:rPr>
        <w:br/>
        <w:t>14. Косякова Л.Н., Попова, А.Л. Задачи повышения производительности труда в России и пути их решения / Л.Н. Косякова, А.Л. Попова // Известия Санкт-Петербургского государственного аграрного университета. - 2017. - № 3 (48). - С. 153-157.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15. Кучина Е.В.,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Тащев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, А.К. Методологические подходы к оценке производительности труда на микроуровне / Е.В. Кучина, А.К.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Тащев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 xml:space="preserve"> // Вестник Южно-Уральского государственного университета. Серия: Экономика и менеджмент. - 2017. - Т. 11. - № 2. - С. 42-47.</w:t>
      </w:r>
      <w:r w:rsidRPr="003E2E84">
        <w:rPr>
          <w:rFonts w:ascii="Times New Roman" w:hAnsi="Times New Roman" w:cs="Times New Roman"/>
          <w:sz w:val="28"/>
          <w:szCs w:val="28"/>
        </w:rPr>
        <w:br/>
        <w:t xml:space="preserve">16. Меламедова Л.С. Экономика труда / Л.С. Меламедова. – Самара: Самарская </w:t>
      </w:r>
      <w:proofErr w:type="spellStart"/>
      <w:r w:rsidRPr="003E2E84">
        <w:rPr>
          <w:rFonts w:ascii="Times New Roman" w:hAnsi="Times New Roman" w:cs="Times New Roman"/>
          <w:sz w:val="28"/>
          <w:szCs w:val="28"/>
        </w:rPr>
        <w:t>гуманит.акад</w:t>
      </w:r>
      <w:proofErr w:type="spellEnd"/>
      <w:r w:rsidRPr="003E2E84">
        <w:rPr>
          <w:rFonts w:ascii="Times New Roman" w:hAnsi="Times New Roman" w:cs="Times New Roman"/>
          <w:sz w:val="28"/>
          <w:szCs w:val="28"/>
        </w:rPr>
        <w:t>., 2018. – 120с.</w:t>
      </w:r>
      <w:r w:rsidRPr="003E2E84">
        <w:rPr>
          <w:rFonts w:ascii="Times New Roman" w:hAnsi="Times New Roman" w:cs="Times New Roman"/>
          <w:sz w:val="28"/>
          <w:szCs w:val="28"/>
        </w:rPr>
        <w:br/>
      </w:r>
    </w:p>
    <w:p w14:paraId="471D292C" w14:textId="77777777" w:rsidR="005910BE" w:rsidRPr="005910BE" w:rsidRDefault="005910BE" w:rsidP="005910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10BE" w:rsidRPr="0059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399C"/>
    <w:multiLevelType w:val="hybridMultilevel"/>
    <w:tmpl w:val="BB265784"/>
    <w:lvl w:ilvl="0" w:tplc="50D2EE62">
      <w:start w:val="1"/>
      <w:numFmt w:val="decimal"/>
      <w:lvlText w:val="%1."/>
      <w:lvlJc w:val="left"/>
      <w:pPr>
        <w:ind w:left="1151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3DD66B1B"/>
    <w:multiLevelType w:val="hybridMultilevel"/>
    <w:tmpl w:val="4FDC01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06466">
    <w:abstractNumId w:val="0"/>
  </w:num>
  <w:num w:numId="2" w16cid:durableId="23135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8D"/>
    <w:rsid w:val="000A67D1"/>
    <w:rsid w:val="002A1F5E"/>
    <w:rsid w:val="002E5B9D"/>
    <w:rsid w:val="003E2E84"/>
    <w:rsid w:val="003F0EE8"/>
    <w:rsid w:val="004C1893"/>
    <w:rsid w:val="005910BE"/>
    <w:rsid w:val="00601E8D"/>
    <w:rsid w:val="00A47068"/>
    <w:rsid w:val="00A63E59"/>
    <w:rsid w:val="00AA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DDED"/>
  <w15:chartTrackingRefBased/>
  <w15:docId w15:val="{E857F96C-7B66-44E6-BA47-279BA462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B9D"/>
  </w:style>
  <w:style w:type="paragraph" w:styleId="1">
    <w:name w:val="heading 1"/>
    <w:basedOn w:val="a"/>
    <w:next w:val="a"/>
    <w:link w:val="10"/>
    <w:uiPriority w:val="9"/>
    <w:qFormat/>
    <w:rsid w:val="0060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E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E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E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E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E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E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1E8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9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591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Сафаралеева</dc:creator>
  <cp:keywords/>
  <dc:description/>
  <cp:lastModifiedBy>Юлия Сафаралеева</cp:lastModifiedBy>
  <cp:revision>7</cp:revision>
  <dcterms:created xsi:type="dcterms:W3CDTF">2025-04-08T13:38:00Z</dcterms:created>
  <dcterms:modified xsi:type="dcterms:W3CDTF">2025-04-08T14:10:00Z</dcterms:modified>
</cp:coreProperties>
</file>