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90FB" w14:textId="77777777" w:rsidR="00C02D1C" w:rsidRPr="004A221A" w:rsidRDefault="00C02D1C" w:rsidP="004A221A">
      <w:pPr>
        <w:widowControl w:val="0"/>
        <w:tabs>
          <w:tab w:val="left" w:pos="1240"/>
        </w:tabs>
        <w:autoSpaceDE w:val="0"/>
        <w:autoSpaceDN w:val="0"/>
        <w:spacing w:after="0" w:line="240" w:lineRule="auto"/>
        <w:ind w:left="791" w:right="166"/>
        <w:jc w:val="both"/>
        <w:rPr>
          <w:rFonts w:ascii="Times New Roman" w:eastAsia="Times New Roman" w:hAnsi="Times New Roman" w:cs="Times New Roman"/>
          <w:b/>
          <w:bCs/>
          <w:i/>
          <w:kern w:val="0"/>
          <w:sz w:val="28"/>
          <w:szCs w:val="28"/>
        </w:rPr>
      </w:pPr>
      <w:r w:rsidRPr="004A221A">
        <w:rPr>
          <w:rFonts w:ascii="Times New Roman" w:eastAsia="Times New Roman" w:hAnsi="Times New Roman" w:cs="Times New Roman"/>
          <w:b/>
          <w:bCs/>
          <w:i/>
          <w:kern w:val="0"/>
          <w:sz w:val="28"/>
          <w:szCs w:val="28"/>
        </w:rPr>
        <w:t>Лекция №7</w:t>
      </w:r>
    </w:p>
    <w:p w14:paraId="23C0D470" w14:textId="77777777" w:rsidR="00C02D1C" w:rsidRPr="004A221A" w:rsidRDefault="00C02D1C" w:rsidP="00631056">
      <w:pPr>
        <w:widowControl w:val="0"/>
        <w:tabs>
          <w:tab w:val="left" w:pos="1240"/>
        </w:tabs>
        <w:autoSpaceDE w:val="0"/>
        <w:autoSpaceDN w:val="0"/>
        <w:spacing w:after="0" w:line="240" w:lineRule="auto"/>
        <w:ind w:left="791" w:right="166"/>
        <w:jc w:val="right"/>
        <w:rPr>
          <w:rFonts w:ascii="Times New Roman" w:eastAsia="Times New Roman" w:hAnsi="Times New Roman" w:cs="Times New Roman"/>
          <w:iCs/>
          <w:kern w:val="0"/>
          <w:sz w:val="28"/>
          <w:szCs w:val="28"/>
        </w:rPr>
      </w:pPr>
      <w:r w:rsidRPr="004A221A">
        <w:rPr>
          <w:rFonts w:ascii="Times New Roman" w:eastAsia="Times New Roman" w:hAnsi="Times New Roman" w:cs="Times New Roman"/>
          <w:iCs/>
          <w:kern w:val="0"/>
          <w:sz w:val="28"/>
          <w:szCs w:val="28"/>
        </w:rPr>
        <w:t xml:space="preserve">Сафаралеева Юлия </w:t>
      </w:r>
      <w:proofErr w:type="spellStart"/>
      <w:r w:rsidRPr="004A221A">
        <w:rPr>
          <w:rFonts w:ascii="Times New Roman" w:eastAsia="Times New Roman" w:hAnsi="Times New Roman" w:cs="Times New Roman"/>
          <w:iCs/>
          <w:kern w:val="0"/>
          <w:sz w:val="28"/>
          <w:szCs w:val="28"/>
        </w:rPr>
        <w:t>Уразмухаметовна</w:t>
      </w:r>
      <w:proofErr w:type="spellEnd"/>
    </w:p>
    <w:p w14:paraId="37A28BB4" w14:textId="77777777" w:rsidR="00C02D1C" w:rsidRPr="004A221A" w:rsidRDefault="00C02D1C" w:rsidP="004A221A">
      <w:pPr>
        <w:pStyle w:val="Default"/>
        <w:ind w:firstLine="709"/>
        <w:jc w:val="both"/>
        <w:rPr>
          <w:sz w:val="28"/>
          <w:szCs w:val="28"/>
        </w:rPr>
      </w:pPr>
      <w:r w:rsidRPr="004A221A">
        <w:rPr>
          <w:b/>
          <w:bCs/>
          <w:i/>
          <w:sz w:val="28"/>
          <w:szCs w:val="28"/>
        </w:rPr>
        <w:t xml:space="preserve">Тема: </w:t>
      </w:r>
      <w:r w:rsidRPr="004A221A">
        <w:rPr>
          <w:b/>
          <w:sz w:val="28"/>
          <w:szCs w:val="28"/>
        </w:rPr>
        <w:t>Макроэкономика</w:t>
      </w:r>
      <w:r w:rsidRPr="004A221A">
        <w:rPr>
          <w:sz w:val="28"/>
          <w:szCs w:val="28"/>
        </w:rPr>
        <w:t xml:space="preserve"> </w:t>
      </w:r>
    </w:p>
    <w:p w14:paraId="71D64903" w14:textId="77777777" w:rsidR="00C02D1C" w:rsidRPr="004A221A" w:rsidRDefault="00C02D1C" w:rsidP="004A221A">
      <w:pPr>
        <w:pStyle w:val="Default"/>
        <w:ind w:firstLine="709"/>
        <w:jc w:val="both"/>
        <w:rPr>
          <w:sz w:val="28"/>
          <w:szCs w:val="28"/>
        </w:rPr>
      </w:pPr>
      <w:r w:rsidRPr="004A221A">
        <w:rPr>
          <w:sz w:val="28"/>
          <w:szCs w:val="28"/>
        </w:rPr>
        <w:t>План</w:t>
      </w:r>
    </w:p>
    <w:p w14:paraId="696F4AE3" w14:textId="6D98DFFF" w:rsidR="00C61E66" w:rsidRPr="004A221A" w:rsidRDefault="00C02D1C" w:rsidP="004A221A">
      <w:pPr>
        <w:pStyle w:val="a3"/>
        <w:widowControl w:val="0"/>
        <w:numPr>
          <w:ilvl w:val="0"/>
          <w:numId w:val="1"/>
        </w:numPr>
        <w:tabs>
          <w:tab w:val="left" w:pos="1240"/>
        </w:tabs>
        <w:autoSpaceDE w:val="0"/>
        <w:autoSpaceDN w:val="0"/>
        <w:spacing w:after="0" w:line="240" w:lineRule="auto"/>
        <w:ind w:right="166"/>
        <w:jc w:val="both"/>
        <w:rPr>
          <w:rFonts w:ascii="Times New Roman" w:eastAsia="Times New Roman" w:hAnsi="Times New Roman" w:cs="Times New Roman"/>
          <w:kern w:val="0"/>
          <w:sz w:val="28"/>
          <w:szCs w:val="28"/>
        </w:rPr>
      </w:pPr>
      <w:r w:rsidRPr="004A221A">
        <w:rPr>
          <w:rFonts w:ascii="Times New Roman" w:hAnsi="Times New Roman" w:cs="Times New Roman"/>
          <w:sz w:val="28"/>
          <w:szCs w:val="28"/>
        </w:rPr>
        <w:t xml:space="preserve">Макроэкономические показатели. Макроэкономическое равновесие: AD-AS. </w:t>
      </w:r>
    </w:p>
    <w:p w14:paraId="5F4817F1" w14:textId="77777777" w:rsidR="00C61E66" w:rsidRPr="004A221A" w:rsidRDefault="00C02D1C" w:rsidP="004A221A">
      <w:pPr>
        <w:pStyle w:val="a3"/>
        <w:widowControl w:val="0"/>
        <w:numPr>
          <w:ilvl w:val="0"/>
          <w:numId w:val="1"/>
        </w:numPr>
        <w:tabs>
          <w:tab w:val="left" w:pos="1240"/>
        </w:tabs>
        <w:autoSpaceDE w:val="0"/>
        <w:autoSpaceDN w:val="0"/>
        <w:spacing w:after="0" w:line="240" w:lineRule="auto"/>
        <w:ind w:right="166"/>
        <w:jc w:val="both"/>
        <w:rPr>
          <w:rFonts w:ascii="Times New Roman" w:eastAsia="Times New Roman" w:hAnsi="Times New Roman" w:cs="Times New Roman"/>
          <w:kern w:val="0"/>
          <w:sz w:val="28"/>
          <w:szCs w:val="28"/>
        </w:rPr>
      </w:pPr>
      <w:r w:rsidRPr="004A221A">
        <w:rPr>
          <w:rFonts w:ascii="Times New Roman" w:hAnsi="Times New Roman" w:cs="Times New Roman"/>
          <w:sz w:val="28"/>
          <w:szCs w:val="28"/>
        </w:rPr>
        <w:t xml:space="preserve">Макроэкономическая нестабильность: инфляция и безработица. Антиинфляционная политика. </w:t>
      </w:r>
    </w:p>
    <w:p w14:paraId="7232F75A" w14:textId="77777777" w:rsidR="00C61E66" w:rsidRPr="004A221A" w:rsidRDefault="00C02D1C" w:rsidP="004A221A">
      <w:pPr>
        <w:pStyle w:val="a3"/>
        <w:widowControl w:val="0"/>
        <w:numPr>
          <w:ilvl w:val="0"/>
          <w:numId w:val="1"/>
        </w:numPr>
        <w:tabs>
          <w:tab w:val="left" w:pos="1240"/>
        </w:tabs>
        <w:autoSpaceDE w:val="0"/>
        <w:autoSpaceDN w:val="0"/>
        <w:spacing w:after="0" w:line="240" w:lineRule="auto"/>
        <w:ind w:right="166"/>
        <w:jc w:val="both"/>
        <w:rPr>
          <w:rFonts w:ascii="Times New Roman" w:eastAsia="Times New Roman" w:hAnsi="Times New Roman" w:cs="Times New Roman"/>
          <w:kern w:val="0"/>
          <w:sz w:val="28"/>
          <w:szCs w:val="28"/>
        </w:rPr>
      </w:pPr>
      <w:bookmarkStart w:id="0" w:name="_Hlk198051825"/>
      <w:r w:rsidRPr="004A221A">
        <w:rPr>
          <w:rFonts w:ascii="Times New Roman" w:hAnsi="Times New Roman" w:cs="Times New Roman"/>
          <w:sz w:val="28"/>
          <w:szCs w:val="28"/>
        </w:rPr>
        <w:t xml:space="preserve">Рынок ценных бумаг. </w:t>
      </w:r>
    </w:p>
    <w:bookmarkEnd w:id="0"/>
    <w:p w14:paraId="72706883" w14:textId="77777777" w:rsidR="00C61E66" w:rsidRPr="004A221A" w:rsidRDefault="00C02D1C" w:rsidP="004A221A">
      <w:pPr>
        <w:pStyle w:val="a3"/>
        <w:widowControl w:val="0"/>
        <w:numPr>
          <w:ilvl w:val="0"/>
          <w:numId w:val="1"/>
        </w:numPr>
        <w:tabs>
          <w:tab w:val="left" w:pos="1240"/>
        </w:tabs>
        <w:autoSpaceDE w:val="0"/>
        <w:autoSpaceDN w:val="0"/>
        <w:spacing w:after="0" w:line="240" w:lineRule="auto"/>
        <w:ind w:right="166"/>
        <w:jc w:val="both"/>
        <w:rPr>
          <w:rFonts w:ascii="Times New Roman" w:eastAsia="Times New Roman" w:hAnsi="Times New Roman" w:cs="Times New Roman"/>
          <w:kern w:val="0"/>
          <w:sz w:val="28"/>
          <w:szCs w:val="28"/>
        </w:rPr>
      </w:pPr>
      <w:r w:rsidRPr="004A221A">
        <w:rPr>
          <w:rFonts w:ascii="Times New Roman" w:hAnsi="Times New Roman" w:cs="Times New Roman"/>
          <w:sz w:val="28"/>
          <w:szCs w:val="28"/>
        </w:rPr>
        <w:t>Понятие и виды экономического цикла.</w:t>
      </w:r>
    </w:p>
    <w:p w14:paraId="749445AE" w14:textId="284822EB" w:rsidR="00C02D1C" w:rsidRPr="004A221A" w:rsidRDefault="00C02D1C" w:rsidP="004A221A">
      <w:pPr>
        <w:pStyle w:val="a3"/>
        <w:widowControl w:val="0"/>
        <w:numPr>
          <w:ilvl w:val="0"/>
          <w:numId w:val="1"/>
        </w:numPr>
        <w:tabs>
          <w:tab w:val="left" w:pos="1240"/>
        </w:tabs>
        <w:autoSpaceDE w:val="0"/>
        <w:autoSpaceDN w:val="0"/>
        <w:spacing w:after="0" w:line="240" w:lineRule="auto"/>
        <w:ind w:right="166"/>
        <w:jc w:val="both"/>
        <w:rPr>
          <w:rFonts w:ascii="Times New Roman" w:eastAsia="Times New Roman" w:hAnsi="Times New Roman" w:cs="Times New Roman"/>
          <w:kern w:val="0"/>
          <w:sz w:val="28"/>
          <w:szCs w:val="28"/>
        </w:rPr>
      </w:pPr>
      <w:r w:rsidRPr="004A221A">
        <w:rPr>
          <w:rFonts w:ascii="Times New Roman" w:hAnsi="Times New Roman" w:cs="Times New Roman"/>
          <w:sz w:val="28"/>
          <w:szCs w:val="28"/>
        </w:rPr>
        <w:t xml:space="preserve"> Монетарная и фискальная государственная политика. Налоги и их виды. Социальная политика.</w:t>
      </w:r>
    </w:p>
    <w:p w14:paraId="77421D84" w14:textId="77777777" w:rsidR="00C02D1C" w:rsidRPr="004A221A" w:rsidRDefault="00C02D1C" w:rsidP="004A221A">
      <w:pPr>
        <w:pStyle w:val="Default"/>
        <w:ind w:firstLine="709"/>
        <w:jc w:val="both"/>
        <w:rPr>
          <w:sz w:val="28"/>
          <w:szCs w:val="28"/>
        </w:rPr>
      </w:pPr>
    </w:p>
    <w:p w14:paraId="3E735427" w14:textId="77777777" w:rsidR="00D335E2" w:rsidRPr="004A221A" w:rsidRDefault="00D335E2" w:rsidP="004A221A">
      <w:pPr>
        <w:ind w:firstLine="708"/>
        <w:jc w:val="both"/>
        <w:rPr>
          <w:rFonts w:ascii="Times New Roman" w:hAnsi="Times New Roman" w:cs="Times New Roman"/>
          <w:sz w:val="28"/>
          <w:szCs w:val="28"/>
        </w:rPr>
      </w:pPr>
    </w:p>
    <w:p w14:paraId="6970381A" w14:textId="77777777" w:rsidR="00981053" w:rsidRPr="004A221A" w:rsidRDefault="00D335E2" w:rsidP="004A221A">
      <w:pPr>
        <w:pStyle w:val="a3"/>
        <w:numPr>
          <w:ilvl w:val="0"/>
          <w:numId w:val="3"/>
        </w:numPr>
        <w:jc w:val="both"/>
        <w:rPr>
          <w:rFonts w:ascii="Times New Roman" w:hAnsi="Times New Roman" w:cs="Times New Roman"/>
          <w:sz w:val="28"/>
          <w:szCs w:val="28"/>
        </w:rPr>
      </w:pPr>
      <w:r w:rsidRPr="004A221A">
        <w:rPr>
          <w:rFonts w:ascii="Times New Roman" w:hAnsi="Times New Roman" w:cs="Times New Roman"/>
          <w:sz w:val="28"/>
          <w:szCs w:val="28"/>
        </w:rPr>
        <w:t>Макроэкономические показатели. Макроэкономическое равновесие: AD-AS.</w:t>
      </w:r>
    </w:p>
    <w:p w14:paraId="14100120" w14:textId="77777777" w:rsidR="00140455" w:rsidRPr="004A221A" w:rsidRDefault="00140455" w:rsidP="004A221A">
      <w:pPr>
        <w:jc w:val="both"/>
        <w:rPr>
          <w:rFonts w:ascii="Times New Roman" w:hAnsi="Times New Roman" w:cs="Times New Roman"/>
          <w:sz w:val="28"/>
          <w:szCs w:val="28"/>
        </w:rPr>
      </w:pPr>
      <w:r w:rsidRPr="004A221A">
        <w:rPr>
          <w:rFonts w:ascii="Times New Roman" w:hAnsi="Times New Roman" w:cs="Times New Roman"/>
          <w:sz w:val="28"/>
          <w:szCs w:val="28"/>
        </w:rPr>
        <w:t xml:space="preserve">ХАРАКТЕРИСТИКА МАКРОЭКОНОМИЧЕСКИХ ПОКАЗАТЕЛЕЙ. СИСТЕМА НАЦИОНАЛЬНЫХ СЧЕТОВ </w:t>
      </w:r>
    </w:p>
    <w:p w14:paraId="67BB13D4" w14:textId="034A77BA" w:rsidR="00140455" w:rsidRPr="004A221A" w:rsidRDefault="00140455" w:rsidP="004A221A">
      <w:pPr>
        <w:jc w:val="both"/>
        <w:rPr>
          <w:rFonts w:ascii="Times New Roman" w:hAnsi="Times New Roman" w:cs="Times New Roman"/>
          <w:sz w:val="28"/>
          <w:szCs w:val="28"/>
        </w:rPr>
      </w:pPr>
      <w:r w:rsidRPr="004A221A">
        <w:rPr>
          <w:rFonts w:ascii="Times New Roman" w:hAnsi="Times New Roman" w:cs="Times New Roman"/>
          <w:sz w:val="28"/>
          <w:szCs w:val="28"/>
        </w:rPr>
        <w:t xml:space="preserve">К основным макроэкономическим показателям, характеризующим функционирование национальной экономической системы, традиционно относят показатели национального производства, инфляции и безработицы. Основным показателем уровня и динамики национального производства является Валовой внутренний продукт (ВВП). Территориальная принадлежность – основной критерий ВВП. Валовой внутренний продукт измеряет рыночную стоимость всех конечных (т.е. предназначенных непосредственно для потребления) товаров и услуг, произведенных за определенный период времени во всех отраслях экономики на территории государства для потребления, экспорта и накопления, вне зависимости от национальной принадлежности использованных факторов производства. Во избежание двойного счета ВВП рассчитывается как сумма цен конечных товаров и услуг либо как суммарная добавленная стоимость всех фирм, работающих на территории страны. Таким образом, ВВП является индикатором экономической активности. Динамика ВВП позволяет оценить темпы экономического роста. Заметим, что ВВП включает в себя стоимость только конечной продукции (или добавленную стоимость). Соответственно, ВВП </w:t>
      </w:r>
      <w:proofErr w:type="spellStart"/>
      <w:r w:rsidRPr="004A221A">
        <w:rPr>
          <w:rFonts w:ascii="Times New Roman" w:hAnsi="Times New Roman" w:cs="Times New Roman"/>
          <w:sz w:val="28"/>
          <w:szCs w:val="28"/>
        </w:rPr>
        <w:t>можнорассчитать</w:t>
      </w:r>
      <w:proofErr w:type="spellEnd"/>
      <w:r w:rsidRPr="004A221A">
        <w:rPr>
          <w:rFonts w:ascii="Times New Roman" w:hAnsi="Times New Roman" w:cs="Times New Roman"/>
          <w:sz w:val="28"/>
          <w:szCs w:val="28"/>
        </w:rPr>
        <w:t xml:space="preserve"> как разницу между валовым выпуском и промежуточным потреблением (т.е. потреблением для дальнейшего производства). Поскольку в экономике в каждый отдельный момент времени существует равновесие между производством конечной продукции и ее использованием, можно предложить еще один метод подсчета ВВП – по расходам. В этом случае предполагается, что объем национального </w:t>
      </w:r>
      <w:r w:rsidRPr="004A221A">
        <w:rPr>
          <w:rFonts w:ascii="Times New Roman" w:hAnsi="Times New Roman" w:cs="Times New Roman"/>
          <w:sz w:val="28"/>
          <w:szCs w:val="28"/>
        </w:rPr>
        <w:lastRenderedPageBreak/>
        <w:t>производства должен быть равен суммарным расходам, совершенным в экономике в течение года всеми экономическими агентами. Добавленная стоимость, таким образом, будет равна ее использованию на потребление (домашних хозяйств и государства) и инвестиции; также дополнительные товары могут приходить в национальную экономику за счет внешнеэкономического оборота. В итоге мы получаем основное тождество системы национальных счетов (СНС): Q=C+I+G+NX (1) где Q – ВВП (добавленная стоимость); C – расходы на потребление; I – суммарные инвестиции частного сектора; G – государственные закупки товаров и услуг; NX = EX – IM – чистый экспорт (экспорт минус импорт) для открытой экономики. ВВП включает в себя доходы всех экономических агентов, находящихся на территории данного государства, вне зависимости от их гражданства. В тоже время не все сделки, осуществленные экономическими агентами за рассматриваемый интервал времени (обычно за год), включаются в показатель ВВП. Во-первых, не включаются сделки с финансовыми инструментами: покупка и продажа ценных бумаг (акций, облигаций и т.п.). Данные финансовые сделки не имеют прямого отношения к изменениям текущего реального производства. Во-вторых, не включается продажа и покупка подержанных вещей и благ, бывших в употреблении. Их ценность была учтена ранее. В-третьих, не включаются частные трансферты (например, подарки), в данном случае это лишь перераспределение денежных средств между частными экономическими субъектами. В-четвертых, не включаются государственные трансферты.</w:t>
      </w:r>
    </w:p>
    <w:p w14:paraId="01650F4F" w14:textId="2FDD85FE" w:rsidR="00140455" w:rsidRPr="004A221A" w:rsidRDefault="00140455" w:rsidP="004A221A">
      <w:pPr>
        <w:jc w:val="both"/>
        <w:rPr>
          <w:rFonts w:ascii="Times New Roman" w:hAnsi="Times New Roman" w:cs="Times New Roman"/>
          <w:sz w:val="28"/>
          <w:szCs w:val="28"/>
        </w:rPr>
      </w:pPr>
      <w:r w:rsidRPr="004A221A">
        <w:rPr>
          <w:rFonts w:ascii="Times New Roman" w:hAnsi="Times New Roman" w:cs="Times New Roman"/>
          <w:sz w:val="28"/>
          <w:szCs w:val="28"/>
        </w:rPr>
        <w:t xml:space="preserve">В стоимость ВВП включают только рыночные официальные сделки, т.е. прошедшие через процесс купли-продажи и официально зарегистрированные. Поэтому в ВВП также не входят: а) труд на себя (человек сам строит себе дом, ремонтирует квартиру, чинит телевизор или автомобиль); б) труд на безвозмездной основе (помощь соседям по починке забора или в ремонте); в) стоимость товаров и услуг, производимых «теневой экономикой». Другой часто используемый макроэкономический показатель – валовой национальный продукт (ВНП). ВНП показывает годовой объем рыночной стоимости конечных товаров и услуг. ВНП измеряет стоимость продукции, произведенной факторами производства, находящимися в собственности граждан данной страны, в том числе и на территории других стран. ВНП отличается от ВВП на чистую сумму доходов, полученных из других стран. Чистые факторные доходы из-за рубежа равны разности между доходами, полученными гражданами данной страны за рубежом, и доходами иностранцев, полученными на территории данной страны. Таким образом, ВВП – ВНП = сальдо факторных доходов. Важным показателем благосостояния является ВВП (или ВНП) на душу населения. Данный показатель позволяет проводить сравнения уровня жизни (независимо от </w:t>
      </w:r>
      <w:r w:rsidRPr="004A221A">
        <w:rPr>
          <w:rFonts w:ascii="Times New Roman" w:hAnsi="Times New Roman" w:cs="Times New Roman"/>
          <w:sz w:val="28"/>
          <w:szCs w:val="28"/>
        </w:rPr>
        <w:lastRenderedPageBreak/>
        <w:t>размеров экономики) в разных странах. Другими значимыми показателями благосостояния населения являются: – уровень образования; – ожидаемая продолжительность жизни. Система показателей уровня жизни в международной статистике ООН включает двенадцать основных групп показателей: 1. Рождаемость, смертность и другие демографические характеристики населения. 2. Санитарно-гигиенические условия жизни. 3. Потребление продовольственных товаров.</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 xml:space="preserve">4. Жилищные условия. 5. Образование и культура. 6. Условия труда и занятость. 7. Доходы и расходы населения. 8. Стоимость жизни и потребительские цены. 9. Транспортные средства. 10. Организация отдыха. 11. Социальное обеспечение. 12. Свобода человека. Сразу отметим, что все основные макроэкономические показатели являются либо потоками, либо запасами. Так, ВВП, инвестиции, потребление являются потоками и измеряются в реальных единицах за период времени; запас основного капитала и государственный долг являются запасами и измеряются в реальных единицах на некоторый дискретный момент времени. </w:t>
      </w:r>
    </w:p>
    <w:p w14:paraId="30453B03" w14:textId="77777777" w:rsidR="00902EBB" w:rsidRPr="004A221A" w:rsidRDefault="00902EBB" w:rsidP="004A221A">
      <w:pPr>
        <w:jc w:val="both"/>
        <w:rPr>
          <w:rFonts w:ascii="Times New Roman" w:hAnsi="Times New Roman" w:cs="Times New Roman"/>
          <w:sz w:val="28"/>
          <w:szCs w:val="28"/>
        </w:rPr>
      </w:pPr>
    </w:p>
    <w:p w14:paraId="71EFC9B5" w14:textId="60BA3A47" w:rsidR="00902EBB" w:rsidRPr="004A221A" w:rsidRDefault="00902EBB" w:rsidP="004A221A">
      <w:pPr>
        <w:jc w:val="both"/>
        <w:rPr>
          <w:rFonts w:ascii="Times New Roman" w:hAnsi="Times New Roman" w:cs="Times New Roman"/>
          <w:sz w:val="28"/>
          <w:szCs w:val="28"/>
        </w:rPr>
      </w:pPr>
      <w:r w:rsidRPr="004A221A">
        <w:rPr>
          <w:rFonts w:ascii="Times New Roman" w:hAnsi="Times New Roman" w:cs="Times New Roman"/>
          <w:sz w:val="28"/>
          <w:szCs w:val="28"/>
        </w:rPr>
        <w:t>Систему национальных счетов формируют</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следующие основные показатели:</w:t>
      </w:r>
    </w:p>
    <w:p w14:paraId="171A24A9" w14:textId="77777777" w:rsidR="00902EBB" w:rsidRPr="004A221A" w:rsidRDefault="00902EBB" w:rsidP="004A221A">
      <w:pPr>
        <w:jc w:val="both"/>
        <w:rPr>
          <w:rFonts w:ascii="Times New Roman" w:hAnsi="Times New Roman" w:cs="Times New Roman"/>
          <w:sz w:val="28"/>
          <w:szCs w:val="28"/>
        </w:rPr>
      </w:pPr>
      <w:r w:rsidRPr="004A221A">
        <w:rPr>
          <w:rFonts w:ascii="Times New Roman" w:hAnsi="Times New Roman" w:cs="Times New Roman"/>
          <w:sz w:val="28"/>
          <w:szCs w:val="28"/>
        </w:rPr>
        <w:t>1. Валовый внутренний продукт (ВВП).</w:t>
      </w:r>
    </w:p>
    <w:p w14:paraId="60FD1D44" w14:textId="77777777" w:rsidR="00902EBB" w:rsidRPr="004A221A" w:rsidRDefault="00902EBB" w:rsidP="004A221A">
      <w:pPr>
        <w:jc w:val="both"/>
        <w:rPr>
          <w:rFonts w:ascii="Times New Roman" w:hAnsi="Times New Roman" w:cs="Times New Roman"/>
          <w:sz w:val="28"/>
          <w:szCs w:val="28"/>
        </w:rPr>
      </w:pPr>
      <w:r w:rsidRPr="004A221A">
        <w:rPr>
          <w:rFonts w:ascii="Times New Roman" w:hAnsi="Times New Roman" w:cs="Times New Roman"/>
          <w:sz w:val="28"/>
          <w:szCs w:val="28"/>
        </w:rPr>
        <w:t>2. Валовый национальный продукт (ВНП).</w:t>
      </w:r>
    </w:p>
    <w:p w14:paraId="6958AA8B" w14:textId="77777777" w:rsidR="00902EBB" w:rsidRPr="004A221A" w:rsidRDefault="00902EBB" w:rsidP="004A221A">
      <w:pPr>
        <w:jc w:val="both"/>
        <w:rPr>
          <w:rFonts w:ascii="Times New Roman" w:hAnsi="Times New Roman" w:cs="Times New Roman"/>
          <w:sz w:val="28"/>
          <w:szCs w:val="28"/>
        </w:rPr>
      </w:pPr>
      <w:r w:rsidRPr="004A221A">
        <w:rPr>
          <w:rFonts w:ascii="Times New Roman" w:hAnsi="Times New Roman" w:cs="Times New Roman"/>
          <w:sz w:val="28"/>
          <w:szCs w:val="28"/>
        </w:rPr>
        <w:t>3. Чистый внутренний продукт (ЧВП).</w:t>
      </w:r>
    </w:p>
    <w:p w14:paraId="09938578" w14:textId="77777777" w:rsidR="00902EBB" w:rsidRPr="004A221A" w:rsidRDefault="00902EBB" w:rsidP="004A221A">
      <w:pPr>
        <w:jc w:val="both"/>
        <w:rPr>
          <w:rFonts w:ascii="Times New Roman" w:hAnsi="Times New Roman" w:cs="Times New Roman"/>
          <w:sz w:val="28"/>
          <w:szCs w:val="28"/>
        </w:rPr>
      </w:pPr>
      <w:r w:rsidRPr="004A221A">
        <w:rPr>
          <w:rFonts w:ascii="Times New Roman" w:hAnsi="Times New Roman" w:cs="Times New Roman"/>
          <w:sz w:val="28"/>
          <w:szCs w:val="28"/>
        </w:rPr>
        <w:t>4. Внутренний доход (ВД).</w:t>
      </w:r>
    </w:p>
    <w:p w14:paraId="7B740071" w14:textId="77777777" w:rsidR="00902EBB" w:rsidRPr="004A221A" w:rsidRDefault="00902EBB" w:rsidP="004A221A">
      <w:pPr>
        <w:jc w:val="both"/>
        <w:rPr>
          <w:rFonts w:ascii="Times New Roman" w:hAnsi="Times New Roman" w:cs="Times New Roman"/>
          <w:sz w:val="28"/>
          <w:szCs w:val="28"/>
        </w:rPr>
      </w:pPr>
      <w:r w:rsidRPr="004A221A">
        <w:rPr>
          <w:rFonts w:ascii="Times New Roman" w:hAnsi="Times New Roman" w:cs="Times New Roman"/>
          <w:sz w:val="28"/>
          <w:szCs w:val="28"/>
        </w:rPr>
        <w:t>5. Личный доход граждан (ЛД).</w:t>
      </w:r>
    </w:p>
    <w:p w14:paraId="2C41E391" w14:textId="77777777" w:rsidR="00902EBB" w:rsidRPr="004A221A" w:rsidRDefault="00902EBB" w:rsidP="004A221A">
      <w:pPr>
        <w:jc w:val="both"/>
        <w:rPr>
          <w:rFonts w:ascii="Times New Roman" w:hAnsi="Times New Roman" w:cs="Times New Roman"/>
          <w:sz w:val="28"/>
          <w:szCs w:val="28"/>
        </w:rPr>
      </w:pPr>
      <w:r w:rsidRPr="004A221A">
        <w:rPr>
          <w:rFonts w:ascii="Times New Roman" w:hAnsi="Times New Roman" w:cs="Times New Roman"/>
          <w:sz w:val="28"/>
          <w:szCs w:val="28"/>
        </w:rPr>
        <w:t>В настоящее время основным показателем национального производства</w:t>
      </w:r>
    </w:p>
    <w:p w14:paraId="6E1543B4" w14:textId="76C3F688" w:rsidR="00902EBB" w:rsidRPr="004A221A" w:rsidRDefault="00902EBB" w:rsidP="004A221A">
      <w:pPr>
        <w:jc w:val="both"/>
        <w:rPr>
          <w:rFonts w:ascii="Times New Roman" w:hAnsi="Times New Roman" w:cs="Times New Roman"/>
          <w:sz w:val="28"/>
          <w:szCs w:val="28"/>
        </w:rPr>
      </w:pPr>
      <w:r w:rsidRPr="004A221A">
        <w:rPr>
          <w:rFonts w:ascii="Times New Roman" w:hAnsi="Times New Roman" w:cs="Times New Roman"/>
          <w:sz w:val="28"/>
          <w:szCs w:val="28"/>
        </w:rPr>
        <w:t>в большинстве стран является ВВП.</w:t>
      </w:r>
      <w:r w:rsidRPr="004A221A">
        <w:rPr>
          <w:rFonts w:ascii="Times New Roman" w:hAnsi="Times New Roman" w:cs="Times New Roman"/>
          <w:sz w:val="28"/>
          <w:szCs w:val="28"/>
        </w:rPr>
        <w:cr/>
      </w:r>
    </w:p>
    <w:p w14:paraId="6C92D4B0" w14:textId="4D903AAF" w:rsidR="00902EBB" w:rsidRPr="004A221A" w:rsidRDefault="00902EBB" w:rsidP="004A221A">
      <w:pPr>
        <w:jc w:val="both"/>
        <w:rPr>
          <w:rFonts w:ascii="Times New Roman" w:hAnsi="Times New Roman" w:cs="Times New Roman"/>
          <w:sz w:val="28"/>
          <w:szCs w:val="28"/>
        </w:rPr>
      </w:pPr>
      <w:r w:rsidRPr="004A221A">
        <w:rPr>
          <w:rFonts w:ascii="Times New Roman" w:hAnsi="Times New Roman" w:cs="Times New Roman"/>
          <w:sz w:val="28"/>
          <w:szCs w:val="28"/>
        </w:rPr>
        <w:t>Валовой национальный продукт рассчитывается</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тремя методами:</w:t>
      </w:r>
    </w:p>
    <w:p w14:paraId="3BDDC433" w14:textId="307EBFFE" w:rsidR="00902EBB" w:rsidRPr="004A221A" w:rsidRDefault="00902EBB" w:rsidP="004A221A">
      <w:pPr>
        <w:jc w:val="both"/>
        <w:rPr>
          <w:rFonts w:ascii="Times New Roman" w:hAnsi="Times New Roman" w:cs="Times New Roman"/>
          <w:sz w:val="28"/>
          <w:szCs w:val="28"/>
        </w:rPr>
      </w:pPr>
      <w:r w:rsidRPr="004A221A">
        <w:rPr>
          <w:rFonts w:ascii="Times New Roman" w:hAnsi="Times New Roman" w:cs="Times New Roman"/>
          <w:sz w:val="28"/>
          <w:szCs w:val="28"/>
        </w:rPr>
        <w:t>1. При расчете ВНП по доходам суммируются</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все виды факторных доходов населения (включая доходы в виде заработной</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платы и рентные доходы), прибыли предприятий (корпораций), процентные</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доходы, доходы самостоятельно занятых, а также два компонента, не</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являющихся доходами: чистые косвенные налоги на бизнес и</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амортизационные отчисления. Прибыль предприятий включает в себя:</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нераспределенную прибыль предприятий, налоги на прибыль предприятий,</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дивиденды.</w:t>
      </w:r>
    </w:p>
    <w:p w14:paraId="6D6CFE16" w14:textId="71DF305C" w:rsidR="00902EBB" w:rsidRPr="004A221A" w:rsidRDefault="00902EBB" w:rsidP="004A221A">
      <w:pPr>
        <w:jc w:val="both"/>
        <w:rPr>
          <w:rFonts w:ascii="Times New Roman" w:hAnsi="Times New Roman" w:cs="Times New Roman"/>
          <w:sz w:val="28"/>
          <w:szCs w:val="28"/>
        </w:rPr>
      </w:pPr>
      <w:r w:rsidRPr="004A221A">
        <w:rPr>
          <w:rFonts w:ascii="Times New Roman" w:hAnsi="Times New Roman" w:cs="Times New Roman"/>
          <w:sz w:val="28"/>
          <w:szCs w:val="28"/>
        </w:rPr>
        <w:t>2. При подсчете ВНП по расходам суммируются расходы всех</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экономических агентов, использующих ВНП: потребительские расходы</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 xml:space="preserve">домашних хозяйств, </w:t>
      </w:r>
      <w:r w:rsidRPr="004A221A">
        <w:rPr>
          <w:rFonts w:ascii="Times New Roman" w:hAnsi="Times New Roman" w:cs="Times New Roman"/>
          <w:sz w:val="28"/>
          <w:szCs w:val="28"/>
        </w:rPr>
        <w:lastRenderedPageBreak/>
        <w:t>инвестиционные расходы фирм, государственные</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расходы и сальдо внешней торговли. Фактически речь идет о совокупном</w:t>
      </w:r>
    </w:p>
    <w:p w14:paraId="095C9665" w14:textId="77777777" w:rsidR="00902EBB" w:rsidRPr="004A221A" w:rsidRDefault="00902EBB" w:rsidP="004A221A">
      <w:pPr>
        <w:jc w:val="both"/>
        <w:rPr>
          <w:rFonts w:ascii="Times New Roman" w:hAnsi="Times New Roman" w:cs="Times New Roman"/>
          <w:sz w:val="28"/>
          <w:szCs w:val="28"/>
        </w:rPr>
      </w:pPr>
      <w:r w:rsidRPr="004A221A">
        <w:rPr>
          <w:rFonts w:ascii="Times New Roman" w:hAnsi="Times New Roman" w:cs="Times New Roman"/>
          <w:sz w:val="28"/>
          <w:szCs w:val="28"/>
        </w:rPr>
        <w:t>спросе на произведенный ВНП.</w:t>
      </w:r>
    </w:p>
    <w:p w14:paraId="342A49E1" w14:textId="69AAE02B" w:rsidR="00902EBB" w:rsidRPr="004A221A" w:rsidRDefault="00902EBB" w:rsidP="004A221A">
      <w:pPr>
        <w:jc w:val="both"/>
        <w:rPr>
          <w:rFonts w:ascii="Times New Roman" w:hAnsi="Times New Roman" w:cs="Times New Roman"/>
          <w:sz w:val="28"/>
          <w:szCs w:val="28"/>
        </w:rPr>
      </w:pPr>
      <w:r w:rsidRPr="004A221A">
        <w:rPr>
          <w:rFonts w:ascii="Times New Roman" w:hAnsi="Times New Roman" w:cs="Times New Roman"/>
          <w:sz w:val="28"/>
          <w:szCs w:val="28"/>
        </w:rPr>
        <w:t>3. При расчете ВНП производственным методом суммируется</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стоимость, добавленная на каждой стадии производства конечного продукта.</w:t>
      </w:r>
    </w:p>
    <w:p w14:paraId="27DD3F19" w14:textId="19845468" w:rsidR="00902EBB" w:rsidRPr="004A221A" w:rsidRDefault="00902EBB" w:rsidP="004A221A">
      <w:pPr>
        <w:jc w:val="both"/>
        <w:rPr>
          <w:rFonts w:ascii="Times New Roman" w:hAnsi="Times New Roman" w:cs="Times New Roman"/>
          <w:sz w:val="28"/>
          <w:szCs w:val="28"/>
        </w:rPr>
      </w:pPr>
      <w:r w:rsidRPr="004A221A">
        <w:rPr>
          <w:rFonts w:ascii="Times New Roman" w:hAnsi="Times New Roman" w:cs="Times New Roman"/>
          <w:sz w:val="28"/>
          <w:szCs w:val="28"/>
        </w:rPr>
        <w:t>При расчете ВНП производственным методом во избежание</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повторного счета учитывается только стоимость товаров и услуг, которые</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используются для конечного потребления и не используются для дальнейшей</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переработки.</w:t>
      </w:r>
    </w:p>
    <w:p w14:paraId="717D7838" w14:textId="2D456FF5" w:rsidR="00902EBB" w:rsidRPr="004A221A" w:rsidRDefault="00902EBB" w:rsidP="004A221A">
      <w:pPr>
        <w:jc w:val="both"/>
        <w:rPr>
          <w:rFonts w:ascii="Times New Roman" w:hAnsi="Times New Roman" w:cs="Times New Roman"/>
          <w:sz w:val="28"/>
          <w:szCs w:val="28"/>
        </w:rPr>
      </w:pPr>
      <w:r w:rsidRPr="004A221A">
        <w:rPr>
          <w:rFonts w:ascii="Times New Roman" w:hAnsi="Times New Roman" w:cs="Times New Roman"/>
          <w:sz w:val="28"/>
          <w:szCs w:val="28"/>
        </w:rPr>
        <w:t>Добавленная стоимость – это разница между стоимостью продукции</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или услуги, которая создана на данном предприятии, и суммой, уплаченной</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другим фирмам за приобретенные сырье, материалы и т.п.</w:t>
      </w:r>
    </w:p>
    <w:p w14:paraId="790DB099" w14:textId="694A57A9" w:rsidR="00902EBB" w:rsidRPr="004A221A" w:rsidRDefault="00902EBB" w:rsidP="004A221A">
      <w:pPr>
        <w:jc w:val="both"/>
        <w:rPr>
          <w:rFonts w:ascii="Times New Roman" w:hAnsi="Times New Roman" w:cs="Times New Roman"/>
          <w:sz w:val="28"/>
          <w:szCs w:val="28"/>
        </w:rPr>
      </w:pPr>
      <w:r w:rsidRPr="004A221A">
        <w:rPr>
          <w:rFonts w:ascii="Times New Roman" w:hAnsi="Times New Roman" w:cs="Times New Roman"/>
          <w:sz w:val="28"/>
          <w:szCs w:val="28"/>
        </w:rPr>
        <w:t>Величина ВНП в этом случае представляет собой сумму добавленной</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стоимости всех производящих фирм. Этот метод позволяет учесть вклад</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различных фирм и отраслей в создание ВНП. Исключение промежуточной</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продукции позволяет решить проблему двойного счета.</w:t>
      </w:r>
    </w:p>
    <w:p w14:paraId="1D3CD818" w14:textId="77777777" w:rsidR="00902EBB" w:rsidRPr="004A221A" w:rsidRDefault="00902EBB" w:rsidP="004A221A">
      <w:pPr>
        <w:jc w:val="both"/>
        <w:rPr>
          <w:rFonts w:ascii="Times New Roman" w:hAnsi="Times New Roman" w:cs="Times New Roman"/>
          <w:sz w:val="28"/>
          <w:szCs w:val="28"/>
        </w:rPr>
      </w:pPr>
      <w:r w:rsidRPr="004A221A">
        <w:rPr>
          <w:rFonts w:ascii="Times New Roman" w:hAnsi="Times New Roman" w:cs="Times New Roman"/>
          <w:sz w:val="28"/>
          <w:szCs w:val="28"/>
        </w:rPr>
        <w:t>Различают номинальный и реальный ВВП (ВНП).</w:t>
      </w:r>
    </w:p>
    <w:p w14:paraId="636E84DE" w14:textId="1BED586F" w:rsidR="00902EBB" w:rsidRPr="004A221A" w:rsidRDefault="00902EBB" w:rsidP="004A221A">
      <w:pPr>
        <w:jc w:val="both"/>
        <w:rPr>
          <w:rFonts w:ascii="Times New Roman" w:hAnsi="Times New Roman" w:cs="Times New Roman"/>
          <w:sz w:val="28"/>
          <w:szCs w:val="28"/>
        </w:rPr>
      </w:pPr>
      <w:r w:rsidRPr="004A221A">
        <w:rPr>
          <w:rFonts w:ascii="Times New Roman" w:hAnsi="Times New Roman" w:cs="Times New Roman"/>
          <w:sz w:val="28"/>
          <w:szCs w:val="28"/>
        </w:rPr>
        <w:t>Номинальный ВВП – это стоимость произведенных товаров и услуг в</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текущих рыночных ценах.</w:t>
      </w:r>
    </w:p>
    <w:p w14:paraId="21EC3302" w14:textId="77777777" w:rsidR="00902EBB" w:rsidRPr="004A221A" w:rsidRDefault="00902EBB" w:rsidP="004A221A">
      <w:pPr>
        <w:jc w:val="both"/>
        <w:rPr>
          <w:rFonts w:ascii="Times New Roman" w:hAnsi="Times New Roman" w:cs="Times New Roman"/>
          <w:sz w:val="28"/>
          <w:szCs w:val="28"/>
        </w:rPr>
      </w:pPr>
      <w:r w:rsidRPr="004A221A">
        <w:rPr>
          <w:rFonts w:ascii="Times New Roman" w:hAnsi="Times New Roman" w:cs="Times New Roman"/>
          <w:sz w:val="28"/>
          <w:szCs w:val="28"/>
        </w:rPr>
        <w:t>Реальный ВВП – это ВВП, измеренный в ценах базового года.</w:t>
      </w:r>
    </w:p>
    <w:p w14:paraId="7177DE90" w14:textId="1FF43570" w:rsidR="00902EBB" w:rsidRPr="004A221A" w:rsidRDefault="00902EBB" w:rsidP="004A221A">
      <w:pPr>
        <w:jc w:val="both"/>
        <w:rPr>
          <w:rFonts w:ascii="Times New Roman" w:hAnsi="Times New Roman" w:cs="Times New Roman"/>
          <w:sz w:val="28"/>
          <w:szCs w:val="28"/>
        </w:rPr>
      </w:pPr>
      <w:r w:rsidRPr="004A221A">
        <w:rPr>
          <w:rFonts w:ascii="Times New Roman" w:hAnsi="Times New Roman" w:cs="Times New Roman"/>
          <w:sz w:val="28"/>
          <w:szCs w:val="28"/>
        </w:rPr>
        <w:t>За базовый год принимается тот год, с которого начинается измерение</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или с которым сравнивается ВВП текущего года.</w:t>
      </w:r>
    </w:p>
    <w:p w14:paraId="1C97E395" w14:textId="61ED0C7A" w:rsidR="00902EBB" w:rsidRPr="004A221A" w:rsidRDefault="00902EBB" w:rsidP="004A221A">
      <w:pPr>
        <w:jc w:val="both"/>
        <w:rPr>
          <w:rFonts w:ascii="Times New Roman" w:hAnsi="Times New Roman" w:cs="Times New Roman"/>
          <w:sz w:val="28"/>
          <w:szCs w:val="28"/>
        </w:rPr>
      </w:pPr>
      <w:r w:rsidRPr="004A221A">
        <w:rPr>
          <w:rFonts w:ascii="Times New Roman" w:hAnsi="Times New Roman" w:cs="Times New Roman"/>
          <w:sz w:val="28"/>
          <w:szCs w:val="28"/>
        </w:rPr>
        <w:t>Чистый внутренний продукт (ЧВП) определяется вычитанием из</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ВВП амортизационных отчислений (А), т.е. стоимости инвестиционных</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товаров, остающихся в сфере производства. ЧВП характеризует величину</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стоимости ВВП, идущей на потребление населения и на частные инвестиции:</w:t>
      </w:r>
    </w:p>
    <w:p w14:paraId="0A0294DD" w14:textId="77777777" w:rsidR="00902EBB" w:rsidRPr="004A221A" w:rsidRDefault="00902EBB" w:rsidP="004A221A">
      <w:pPr>
        <w:jc w:val="both"/>
        <w:rPr>
          <w:rFonts w:ascii="Times New Roman" w:hAnsi="Times New Roman" w:cs="Times New Roman"/>
          <w:sz w:val="28"/>
          <w:szCs w:val="28"/>
        </w:rPr>
      </w:pPr>
      <w:r w:rsidRPr="004A221A">
        <w:rPr>
          <w:rFonts w:ascii="Times New Roman" w:hAnsi="Times New Roman" w:cs="Times New Roman"/>
          <w:sz w:val="28"/>
          <w:szCs w:val="28"/>
        </w:rPr>
        <w:t>ЧВП = ВВП – А.</w:t>
      </w:r>
    </w:p>
    <w:p w14:paraId="75983D19" w14:textId="6DA239FA" w:rsidR="00902EBB" w:rsidRPr="004A221A" w:rsidRDefault="00902EBB" w:rsidP="004A221A">
      <w:pPr>
        <w:jc w:val="both"/>
        <w:rPr>
          <w:rFonts w:ascii="Times New Roman" w:hAnsi="Times New Roman" w:cs="Times New Roman"/>
          <w:sz w:val="28"/>
          <w:szCs w:val="28"/>
        </w:rPr>
      </w:pPr>
      <w:r w:rsidRPr="004A221A">
        <w:rPr>
          <w:rFonts w:ascii="Times New Roman" w:hAnsi="Times New Roman" w:cs="Times New Roman"/>
          <w:sz w:val="28"/>
          <w:szCs w:val="28"/>
        </w:rPr>
        <w:t>Чистый национальный продукт (ЧНП) можно получить, вычитая из</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ВНП величину амортизационных отчислений:</w:t>
      </w:r>
    </w:p>
    <w:p w14:paraId="6C6CD8D9" w14:textId="77777777" w:rsidR="00902EBB" w:rsidRPr="004A221A" w:rsidRDefault="00902EBB" w:rsidP="004A221A">
      <w:pPr>
        <w:jc w:val="both"/>
        <w:rPr>
          <w:rFonts w:ascii="Times New Roman" w:hAnsi="Times New Roman" w:cs="Times New Roman"/>
          <w:sz w:val="28"/>
          <w:szCs w:val="28"/>
        </w:rPr>
      </w:pPr>
      <w:r w:rsidRPr="004A221A">
        <w:rPr>
          <w:rFonts w:ascii="Times New Roman" w:hAnsi="Times New Roman" w:cs="Times New Roman"/>
          <w:sz w:val="28"/>
          <w:szCs w:val="28"/>
        </w:rPr>
        <w:t>ЧНП = ВНП – А.</w:t>
      </w:r>
    </w:p>
    <w:p w14:paraId="30D28D05" w14:textId="734C80FA" w:rsidR="00902EBB" w:rsidRPr="004A221A" w:rsidRDefault="00902EBB" w:rsidP="004A221A">
      <w:pPr>
        <w:jc w:val="both"/>
        <w:rPr>
          <w:rFonts w:ascii="Times New Roman" w:hAnsi="Times New Roman" w:cs="Times New Roman"/>
          <w:sz w:val="28"/>
          <w:szCs w:val="28"/>
        </w:rPr>
      </w:pPr>
      <w:r w:rsidRPr="004A221A">
        <w:rPr>
          <w:rFonts w:ascii="Times New Roman" w:hAnsi="Times New Roman" w:cs="Times New Roman"/>
          <w:sz w:val="28"/>
          <w:szCs w:val="28"/>
        </w:rPr>
        <w:t>Если из ЧНП вычесть чистые косвенные налоги на бизнес, т.е.</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косвенные налоги за вычетом субсидий бизнесу, получится национальный</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доход (НД).</w:t>
      </w:r>
    </w:p>
    <w:p w14:paraId="1878BD61" w14:textId="77777777" w:rsidR="00902EBB" w:rsidRPr="004A221A" w:rsidRDefault="00902EBB" w:rsidP="004A221A">
      <w:pPr>
        <w:jc w:val="both"/>
        <w:rPr>
          <w:rFonts w:ascii="Times New Roman" w:hAnsi="Times New Roman" w:cs="Times New Roman"/>
          <w:sz w:val="28"/>
          <w:szCs w:val="28"/>
        </w:rPr>
      </w:pPr>
      <w:r w:rsidRPr="004A221A">
        <w:rPr>
          <w:rFonts w:ascii="Times New Roman" w:hAnsi="Times New Roman" w:cs="Times New Roman"/>
          <w:sz w:val="28"/>
          <w:szCs w:val="28"/>
        </w:rPr>
        <w:t>Внутренний доход (ВД) – это ЧВП за вычетом всех косвенных налогов.</w:t>
      </w:r>
    </w:p>
    <w:p w14:paraId="0CEB9F60" w14:textId="1188D44B" w:rsidR="00902EBB" w:rsidRPr="004A221A" w:rsidRDefault="00902EBB" w:rsidP="004A221A">
      <w:pPr>
        <w:jc w:val="both"/>
        <w:rPr>
          <w:rFonts w:ascii="Times New Roman" w:hAnsi="Times New Roman" w:cs="Times New Roman"/>
          <w:sz w:val="28"/>
          <w:szCs w:val="28"/>
        </w:rPr>
      </w:pPr>
      <w:r w:rsidRPr="004A221A">
        <w:rPr>
          <w:rFonts w:ascii="Times New Roman" w:hAnsi="Times New Roman" w:cs="Times New Roman"/>
          <w:sz w:val="28"/>
          <w:szCs w:val="28"/>
        </w:rPr>
        <w:lastRenderedPageBreak/>
        <w:t>(Косвенные налоги – это налоги, уплачиваемые в составе цены товара.) ВД</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выступает как совокупный доход собственников всех факторов производства:</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заработной платы, прибыли, ренты, процента.</w:t>
      </w:r>
    </w:p>
    <w:p w14:paraId="56E5CFD0" w14:textId="388B52C6" w:rsidR="00902EBB" w:rsidRPr="004A221A" w:rsidRDefault="00902EBB" w:rsidP="004A221A">
      <w:pPr>
        <w:jc w:val="both"/>
        <w:rPr>
          <w:rFonts w:ascii="Times New Roman" w:hAnsi="Times New Roman" w:cs="Times New Roman"/>
          <w:sz w:val="28"/>
          <w:szCs w:val="28"/>
        </w:rPr>
      </w:pPr>
      <w:r w:rsidRPr="004A221A">
        <w:rPr>
          <w:rFonts w:ascii="Times New Roman" w:hAnsi="Times New Roman" w:cs="Times New Roman"/>
          <w:sz w:val="28"/>
          <w:szCs w:val="28"/>
        </w:rPr>
        <w:t>Показатель личного дохода (ЛД) получается путем вычитания из</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национального дохода взносов на социальное страхование, налогов на</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прибыль предприятий, нераспределенной прибыли предприятий и</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добавления величины трансфертов и процентов по государственным</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облигациям.</w:t>
      </w:r>
    </w:p>
    <w:p w14:paraId="6194B564" w14:textId="35DD1185" w:rsidR="00902EBB" w:rsidRPr="004A221A" w:rsidRDefault="00902EBB" w:rsidP="004A221A">
      <w:pPr>
        <w:jc w:val="both"/>
        <w:rPr>
          <w:rFonts w:ascii="Times New Roman" w:hAnsi="Times New Roman" w:cs="Times New Roman"/>
          <w:sz w:val="28"/>
          <w:szCs w:val="28"/>
        </w:rPr>
      </w:pPr>
      <w:r w:rsidRPr="004A221A">
        <w:rPr>
          <w:rFonts w:ascii="Times New Roman" w:hAnsi="Times New Roman" w:cs="Times New Roman"/>
          <w:sz w:val="28"/>
          <w:szCs w:val="28"/>
        </w:rPr>
        <w:t>Располагаемый личный доход (РЛД) исчисляется уменьшением</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личного дохода на сумму подоходного налога с граждан, а также на сумму</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неналоговых платежей:</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РЛД = ЛД – индивидуальные налоги.</w:t>
      </w:r>
    </w:p>
    <w:p w14:paraId="3872F0FC" w14:textId="0A25C898" w:rsidR="00902EBB" w:rsidRPr="004A221A" w:rsidRDefault="00902EBB" w:rsidP="004A221A">
      <w:pPr>
        <w:jc w:val="both"/>
        <w:rPr>
          <w:rFonts w:ascii="Times New Roman" w:hAnsi="Times New Roman" w:cs="Times New Roman"/>
          <w:sz w:val="28"/>
          <w:szCs w:val="28"/>
        </w:rPr>
      </w:pPr>
      <w:r w:rsidRPr="004A221A">
        <w:rPr>
          <w:rFonts w:ascii="Times New Roman" w:hAnsi="Times New Roman" w:cs="Times New Roman"/>
          <w:sz w:val="28"/>
          <w:szCs w:val="28"/>
        </w:rPr>
        <w:t>Домохозяйства тратят свой располагаемый доход на потребление (С) и</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сбережения (S). Сбережения определяются как доход за вычетом</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потребления.</w:t>
      </w:r>
    </w:p>
    <w:p w14:paraId="262515EE" w14:textId="14535DCC" w:rsidR="00902EBB" w:rsidRPr="004A221A" w:rsidRDefault="00902EBB" w:rsidP="004A221A">
      <w:pPr>
        <w:jc w:val="both"/>
        <w:rPr>
          <w:rFonts w:ascii="Times New Roman" w:hAnsi="Times New Roman" w:cs="Times New Roman"/>
          <w:sz w:val="28"/>
          <w:szCs w:val="28"/>
        </w:rPr>
      </w:pPr>
      <w:r w:rsidRPr="004A221A">
        <w:rPr>
          <w:rFonts w:ascii="Times New Roman" w:hAnsi="Times New Roman" w:cs="Times New Roman"/>
          <w:sz w:val="28"/>
          <w:szCs w:val="28"/>
        </w:rPr>
        <w:t>Пенсии, стипендии, пособия и другие выплаты из государственного</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бюджета являются трансфертными платежами и не включаются в</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национальный доход, но учитываются при подсчете личного дохода.</w:t>
      </w:r>
    </w:p>
    <w:p w14:paraId="75C4EB42" w14:textId="77777777" w:rsidR="006D3D94" w:rsidRPr="004A221A" w:rsidRDefault="006D3D94" w:rsidP="004A221A">
      <w:pPr>
        <w:jc w:val="both"/>
        <w:rPr>
          <w:rFonts w:ascii="Times New Roman" w:hAnsi="Times New Roman" w:cs="Times New Roman"/>
          <w:sz w:val="28"/>
          <w:szCs w:val="28"/>
        </w:rPr>
      </w:pPr>
    </w:p>
    <w:p w14:paraId="27A836B2" w14:textId="4529F5BB" w:rsidR="006D3D94" w:rsidRPr="004A221A" w:rsidRDefault="006D3D94" w:rsidP="004A221A">
      <w:pPr>
        <w:jc w:val="both"/>
        <w:rPr>
          <w:rFonts w:ascii="Times New Roman" w:hAnsi="Times New Roman" w:cs="Times New Roman"/>
          <w:b/>
          <w:bCs/>
          <w:sz w:val="28"/>
          <w:szCs w:val="28"/>
        </w:rPr>
      </w:pPr>
      <w:r w:rsidRPr="004A221A">
        <w:rPr>
          <w:rFonts w:ascii="Times New Roman" w:hAnsi="Times New Roman" w:cs="Times New Roman"/>
          <w:b/>
          <w:bCs/>
          <w:sz w:val="28"/>
          <w:szCs w:val="28"/>
        </w:rPr>
        <w:t xml:space="preserve">СОВОКУПНЫЙ СПРОС И СОВОКУПНОЕ ПРЕДЛОЖЕНИЕ. МАКРОЭКОНОМИЧЕСКОЕ РАВНОВЕСИЕ: МОДЕЛЬ «AD – AS» </w:t>
      </w:r>
    </w:p>
    <w:p w14:paraId="6EF4ECB6" w14:textId="77777777" w:rsidR="006D3D94" w:rsidRPr="004A221A" w:rsidRDefault="006D3D94" w:rsidP="004A221A">
      <w:pPr>
        <w:jc w:val="both"/>
        <w:rPr>
          <w:rFonts w:ascii="Times New Roman" w:hAnsi="Times New Roman" w:cs="Times New Roman"/>
          <w:sz w:val="28"/>
          <w:szCs w:val="28"/>
        </w:rPr>
      </w:pPr>
    </w:p>
    <w:p w14:paraId="5363FCE3" w14:textId="04505CF5" w:rsidR="006D3D94" w:rsidRPr="004A221A" w:rsidRDefault="006D3D94" w:rsidP="004A221A">
      <w:pPr>
        <w:jc w:val="both"/>
        <w:rPr>
          <w:rFonts w:ascii="Times New Roman" w:hAnsi="Times New Roman" w:cs="Times New Roman"/>
          <w:sz w:val="28"/>
          <w:szCs w:val="28"/>
        </w:rPr>
      </w:pPr>
      <w:r w:rsidRPr="004A221A">
        <w:rPr>
          <w:rFonts w:ascii="Times New Roman" w:hAnsi="Times New Roman" w:cs="Times New Roman"/>
          <w:sz w:val="28"/>
          <w:szCs w:val="28"/>
        </w:rPr>
        <w:t>Модель совокупного спроса и совокупного предложения – одна из базовых моделей в экономической теории. Она рассматривает ситуации достижения общего макроэкономического равновесия в национальной экономике. Совокупный спрос (AD) представляет собой различные объемы товаров и услуг (реальный объем национального производства), который потребители, предприятия и правительство готовы купить при любом возможном уровне цен. Совокупный спрос представляет собой сумму всех расходов на конечные товары и услуги, предлагаемые на товарном рынке, и может определяться как ВВП, рассчитанный по потоку расходов: AD=C+I+G+NX, (1) где C – расходы на потребление; I – суммарные инвестиции частного сектора; G – государственные закупки товаров и услуг; NX = EX – IM – чистый экспорт (экспорт минус импорт) для открытой экономики.</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 xml:space="preserve">Любое изменение расходов, составляющих совокупный спрос, приводит в действие так называемый мультипликационный процесс, выражающийся в превышении прироста национального дохода над увеличением спроса. Коэффициент, показывающий, насколько возрастает равновесный доход, при увеличении совокупного спроса, называется мультипликатором. Кривая совокупного </w:t>
      </w:r>
      <w:r w:rsidRPr="004A221A">
        <w:rPr>
          <w:rFonts w:ascii="Times New Roman" w:hAnsi="Times New Roman" w:cs="Times New Roman"/>
          <w:sz w:val="28"/>
          <w:szCs w:val="28"/>
        </w:rPr>
        <w:lastRenderedPageBreak/>
        <w:t xml:space="preserve">спроса изображена на рис. 10.1. Зависимость между уровнем цен и реальным объемом национального производства, на который предъявлен спрос, является обратной, или отрицательной. Это объясняется действием ценовых факторов совокупного спроса при неизменной денежной массе. Кривая совокупного спроса AD (от англ. </w:t>
      </w:r>
      <w:proofErr w:type="spellStart"/>
      <w:r w:rsidRPr="004A221A">
        <w:rPr>
          <w:rFonts w:ascii="Times New Roman" w:hAnsi="Times New Roman" w:cs="Times New Roman"/>
          <w:sz w:val="28"/>
          <w:szCs w:val="28"/>
        </w:rPr>
        <w:t>aggregate</w:t>
      </w:r>
      <w:proofErr w:type="spellEnd"/>
      <w:r w:rsidRPr="004A221A">
        <w:rPr>
          <w:rFonts w:ascii="Times New Roman" w:hAnsi="Times New Roman" w:cs="Times New Roman"/>
          <w:sz w:val="28"/>
          <w:szCs w:val="28"/>
        </w:rPr>
        <w:t xml:space="preserve"> </w:t>
      </w:r>
      <w:proofErr w:type="spellStart"/>
      <w:r w:rsidRPr="004A221A">
        <w:rPr>
          <w:rFonts w:ascii="Times New Roman" w:hAnsi="Times New Roman" w:cs="Times New Roman"/>
          <w:sz w:val="28"/>
          <w:szCs w:val="28"/>
        </w:rPr>
        <w:t>demand</w:t>
      </w:r>
      <w:proofErr w:type="spellEnd"/>
      <w:r w:rsidRPr="004A221A">
        <w:rPr>
          <w:rFonts w:ascii="Times New Roman" w:hAnsi="Times New Roman" w:cs="Times New Roman"/>
          <w:sz w:val="28"/>
          <w:szCs w:val="28"/>
        </w:rPr>
        <w:t>) показывает количество товаров и услуг, которое потребители готовы приобрести при каждом возможном уровне цен.</w:t>
      </w:r>
    </w:p>
    <w:p w14:paraId="6ABE88B1" w14:textId="64C100DC" w:rsidR="00C61E66" w:rsidRPr="004A221A" w:rsidRDefault="00C61E66" w:rsidP="004A221A">
      <w:pPr>
        <w:jc w:val="both"/>
        <w:rPr>
          <w:rFonts w:ascii="Times New Roman" w:hAnsi="Times New Roman" w:cs="Times New Roman"/>
          <w:sz w:val="28"/>
          <w:szCs w:val="28"/>
        </w:rPr>
      </w:pPr>
      <w:r w:rsidRPr="004A221A">
        <w:rPr>
          <w:rFonts w:ascii="Times New Roman" w:hAnsi="Times New Roman" w:cs="Times New Roman"/>
          <w:sz w:val="28"/>
          <w:szCs w:val="28"/>
        </w:rPr>
        <w:drawing>
          <wp:inline distT="0" distB="0" distL="0" distR="0" wp14:anchorId="5B4AF1E7" wp14:editId="652F2007">
            <wp:extent cx="5924550" cy="2438400"/>
            <wp:effectExtent l="0" t="0" r="0" b="0"/>
            <wp:docPr id="1857800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80071" name=""/>
                    <pic:cNvPicPr/>
                  </pic:nvPicPr>
                  <pic:blipFill>
                    <a:blip r:embed="rId7"/>
                    <a:stretch>
                      <a:fillRect/>
                    </a:stretch>
                  </pic:blipFill>
                  <pic:spPr>
                    <a:xfrm>
                      <a:off x="0" y="0"/>
                      <a:ext cx="5924550" cy="2438400"/>
                    </a:xfrm>
                    <a:prstGeom prst="rect">
                      <a:avLst/>
                    </a:prstGeom>
                  </pic:spPr>
                </pic:pic>
              </a:graphicData>
            </a:graphic>
          </wp:inline>
        </w:drawing>
      </w:r>
    </w:p>
    <w:p w14:paraId="57A3F853" w14:textId="45E7D27C" w:rsidR="00C61E66" w:rsidRPr="004A221A" w:rsidRDefault="00C61E66" w:rsidP="004A221A">
      <w:pPr>
        <w:jc w:val="both"/>
        <w:rPr>
          <w:rFonts w:ascii="Times New Roman" w:hAnsi="Times New Roman" w:cs="Times New Roman"/>
          <w:sz w:val="28"/>
          <w:szCs w:val="28"/>
        </w:rPr>
      </w:pPr>
      <w:r w:rsidRPr="004A221A">
        <w:rPr>
          <w:rFonts w:ascii="Times New Roman" w:hAnsi="Times New Roman" w:cs="Times New Roman"/>
          <w:sz w:val="28"/>
          <w:szCs w:val="28"/>
        </w:rPr>
        <w:t>Рис.  Кривая совокупного спроса</w:t>
      </w:r>
    </w:p>
    <w:p w14:paraId="61F2461B" w14:textId="77777777" w:rsidR="00C61E66" w:rsidRPr="004A221A" w:rsidRDefault="00C61E66" w:rsidP="004A221A">
      <w:pPr>
        <w:jc w:val="both"/>
        <w:rPr>
          <w:rFonts w:ascii="Times New Roman" w:hAnsi="Times New Roman" w:cs="Times New Roman"/>
          <w:b/>
          <w:bCs/>
          <w:sz w:val="28"/>
          <w:szCs w:val="28"/>
        </w:rPr>
      </w:pPr>
      <w:r w:rsidRPr="004A221A">
        <w:rPr>
          <w:rFonts w:ascii="Times New Roman" w:hAnsi="Times New Roman" w:cs="Times New Roman"/>
          <w:b/>
          <w:bCs/>
          <w:sz w:val="28"/>
          <w:szCs w:val="28"/>
        </w:rPr>
        <w:t>Ценовые факторы совокупного спроса</w:t>
      </w:r>
    </w:p>
    <w:p w14:paraId="754429E6" w14:textId="77777777" w:rsidR="00C61E66" w:rsidRPr="004A221A" w:rsidRDefault="00C61E66" w:rsidP="004A221A">
      <w:pPr>
        <w:jc w:val="both"/>
        <w:rPr>
          <w:rFonts w:ascii="Times New Roman" w:hAnsi="Times New Roman" w:cs="Times New Roman"/>
          <w:sz w:val="28"/>
          <w:szCs w:val="28"/>
        </w:rPr>
      </w:pPr>
      <w:r w:rsidRPr="004A221A">
        <w:rPr>
          <w:rFonts w:ascii="Times New Roman" w:hAnsi="Times New Roman" w:cs="Times New Roman"/>
          <w:b/>
          <w:bCs/>
          <w:sz w:val="28"/>
          <w:szCs w:val="28"/>
        </w:rPr>
        <w:t>Эффект процентной ставки</w:t>
      </w:r>
      <w:r w:rsidRPr="004A221A">
        <w:rPr>
          <w:rFonts w:ascii="Times New Roman" w:hAnsi="Times New Roman" w:cs="Times New Roman"/>
          <w:sz w:val="28"/>
          <w:szCs w:val="28"/>
        </w:rPr>
        <w:t>: если уровень цен повышается, возрастает спрос на деньги (поскольку людям требуется больше денег для покупки подорожавших товаров). Люди снимают деньги с банковских счетов, возможности банков по выдаче кредитов сокращаются, кредитные ресурсы становятся дороже, растет «цена» денег, т.е. ставка процента. А так как кредиты используют фирмы на покупку инвестиционных товаров,</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 xml:space="preserve">удорожание кредита ведет к сокращению инвестиционного спроса (части совокупного спроса). </w:t>
      </w:r>
    </w:p>
    <w:p w14:paraId="023497BA" w14:textId="77777777" w:rsidR="00C61E66" w:rsidRPr="004A221A" w:rsidRDefault="00C61E66" w:rsidP="004A221A">
      <w:pPr>
        <w:jc w:val="both"/>
        <w:rPr>
          <w:rFonts w:ascii="Times New Roman" w:hAnsi="Times New Roman" w:cs="Times New Roman"/>
          <w:sz w:val="28"/>
          <w:szCs w:val="28"/>
        </w:rPr>
      </w:pPr>
      <w:r w:rsidRPr="004A221A">
        <w:rPr>
          <w:rFonts w:ascii="Times New Roman" w:hAnsi="Times New Roman" w:cs="Times New Roman"/>
          <w:b/>
          <w:bCs/>
          <w:sz w:val="28"/>
          <w:szCs w:val="28"/>
        </w:rPr>
        <w:t>Эффект кассовых остатков (эффект богатства</w:t>
      </w:r>
      <w:r w:rsidRPr="004A221A">
        <w:rPr>
          <w:rFonts w:ascii="Times New Roman" w:hAnsi="Times New Roman" w:cs="Times New Roman"/>
          <w:sz w:val="28"/>
          <w:szCs w:val="28"/>
        </w:rPr>
        <w:t xml:space="preserve">). Под реальным богатством, или реальными денежными запасами, понимают отношение номинального богатства индивида (М), выраженного в денежной форме, к общему уровню цен (Р): М/Р. Чем больше цены, тем меньше реальные денежные запасы и меньше совокупный спрос. </w:t>
      </w:r>
    </w:p>
    <w:p w14:paraId="38B0D986" w14:textId="77777777" w:rsidR="00C61E66" w:rsidRPr="004A221A" w:rsidRDefault="00C61E66" w:rsidP="004A221A">
      <w:pPr>
        <w:jc w:val="both"/>
        <w:rPr>
          <w:rFonts w:ascii="Times New Roman" w:hAnsi="Times New Roman" w:cs="Times New Roman"/>
          <w:sz w:val="28"/>
          <w:szCs w:val="28"/>
        </w:rPr>
      </w:pPr>
      <w:r w:rsidRPr="004A221A">
        <w:rPr>
          <w:rFonts w:ascii="Times New Roman" w:hAnsi="Times New Roman" w:cs="Times New Roman"/>
          <w:b/>
          <w:bCs/>
          <w:sz w:val="28"/>
          <w:szCs w:val="28"/>
        </w:rPr>
        <w:t>Эффект импортных товаров:</w:t>
      </w:r>
      <w:r w:rsidRPr="004A221A">
        <w:rPr>
          <w:rFonts w:ascii="Times New Roman" w:hAnsi="Times New Roman" w:cs="Times New Roman"/>
          <w:sz w:val="28"/>
          <w:szCs w:val="28"/>
        </w:rPr>
        <w:t xml:space="preserve"> если уровень цен повышается, то товары данной страны становятся относительно более дорогими для иностранцев, и поэтому сокращается экспорт. Импортные же товары становятся относительно более дешевыми для граждан данной страны, поэтому увеличивается импорт. В результате чистый экспорт сокращается, а поскольку он является частью совокупного спроса, величина совокупного </w:t>
      </w:r>
      <w:r w:rsidRPr="004A221A">
        <w:rPr>
          <w:rFonts w:ascii="Times New Roman" w:hAnsi="Times New Roman" w:cs="Times New Roman"/>
          <w:sz w:val="28"/>
          <w:szCs w:val="28"/>
        </w:rPr>
        <w:lastRenderedPageBreak/>
        <w:t xml:space="preserve">спроса уменьшается. Сама кривая AD также может смещаться под воздействием неценовых факторов, влияющих на величину совокупных расходов. </w:t>
      </w:r>
    </w:p>
    <w:p w14:paraId="74D226AB" w14:textId="77777777" w:rsidR="00C61E66" w:rsidRPr="004A221A" w:rsidRDefault="00C61E66" w:rsidP="004A221A">
      <w:pPr>
        <w:jc w:val="both"/>
        <w:rPr>
          <w:rFonts w:ascii="Times New Roman" w:hAnsi="Times New Roman" w:cs="Times New Roman"/>
          <w:b/>
          <w:bCs/>
          <w:sz w:val="28"/>
          <w:szCs w:val="28"/>
        </w:rPr>
      </w:pPr>
      <w:r w:rsidRPr="004A221A">
        <w:rPr>
          <w:rFonts w:ascii="Times New Roman" w:hAnsi="Times New Roman" w:cs="Times New Roman"/>
          <w:b/>
          <w:bCs/>
          <w:sz w:val="28"/>
          <w:szCs w:val="28"/>
        </w:rPr>
        <w:t>Неценовые факторы совокупного спроса</w:t>
      </w:r>
    </w:p>
    <w:p w14:paraId="6DAFDD8B" w14:textId="77777777" w:rsidR="00C61E66" w:rsidRPr="004A221A" w:rsidRDefault="00C61E66" w:rsidP="004A221A">
      <w:pPr>
        <w:jc w:val="both"/>
        <w:rPr>
          <w:rFonts w:ascii="Times New Roman" w:hAnsi="Times New Roman" w:cs="Times New Roman"/>
          <w:sz w:val="28"/>
          <w:szCs w:val="28"/>
        </w:rPr>
      </w:pPr>
      <w:r w:rsidRPr="004A221A">
        <w:rPr>
          <w:rFonts w:ascii="Times New Roman" w:hAnsi="Times New Roman" w:cs="Times New Roman"/>
          <w:b/>
          <w:bCs/>
          <w:sz w:val="28"/>
          <w:szCs w:val="28"/>
        </w:rPr>
        <w:t>Неценовые факторы</w:t>
      </w:r>
      <w:r w:rsidRPr="004A221A">
        <w:rPr>
          <w:rFonts w:ascii="Times New Roman" w:hAnsi="Times New Roman" w:cs="Times New Roman"/>
          <w:sz w:val="28"/>
          <w:szCs w:val="28"/>
        </w:rPr>
        <w:t xml:space="preserve"> смещают кривую AD либо вправо и вверх, когда совокупный спрос увеличивается, либо влево и вниз, когда он уменьшается. К неценовым факторам совокупного спроса относится все, что воздействует на потребительские расходы: </w:t>
      </w:r>
    </w:p>
    <w:p w14:paraId="523BA3D0" w14:textId="77777777" w:rsidR="00C61E66" w:rsidRPr="004A221A" w:rsidRDefault="00C61E66" w:rsidP="004A221A">
      <w:pPr>
        <w:jc w:val="both"/>
        <w:rPr>
          <w:rFonts w:ascii="Times New Roman" w:hAnsi="Times New Roman" w:cs="Times New Roman"/>
          <w:sz w:val="28"/>
          <w:szCs w:val="28"/>
        </w:rPr>
      </w:pPr>
      <w:r w:rsidRPr="004A221A">
        <w:rPr>
          <w:rFonts w:ascii="Times New Roman" w:hAnsi="Times New Roman" w:cs="Times New Roman"/>
          <w:sz w:val="28"/>
          <w:szCs w:val="28"/>
        </w:rPr>
        <w:sym w:font="Symbol" w:char="F0FC"/>
      </w:r>
      <w:r w:rsidRPr="004A221A">
        <w:rPr>
          <w:rFonts w:ascii="Times New Roman" w:hAnsi="Times New Roman" w:cs="Times New Roman"/>
          <w:sz w:val="28"/>
          <w:szCs w:val="28"/>
        </w:rPr>
        <w:t xml:space="preserve"> предложение денег (М) и скорость их обращения (V); </w:t>
      </w:r>
    </w:p>
    <w:p w14:paraId="3A10156D" w14:textId="77777777" w:rsidR="00C61E66" w:rsidRPr="004A221A" w:rsidRDefault="00C61E66" w:rsidP="004A221A">
      <w:pPr>
        <w:jc w:val="both"/>
        <w:rPr>
          <w:rFonts w:ascii="Times New Roman" w:hAnsi="Times New Roman" w:cs="Times New Roman"/>
          <w:sz w:val="28"/>
          <w:szCs w:val="28"/>
        </w:rPr>
      </w:pPr>
      <w:r w:rsidRPr="004A221A">
        <w:rPr>
          <w:rFonts w:ascii="Times New Roman" w:hAnsi="Times New Roman" w:cs="Times New Roman"/>
          <w:sz w:val="28"/>
          <w:szCs w:val="28"/>
        </w:rPr>
        <w:sym w:font="Symbol" w:char="F0FC"/>
      </w:r>
      <w:r w:rsidRPr="004A221A">
        <w:rPr>
          <w:rFonts w:ascii="Times New Roman" w:hAnsi="Times New Roman" w:cs="Times New Roman"/>
          <w:sz w:val="28"/>
          <w:szCs w:val="28"/>
        </w:rPr>
        <w:t xml:space="preserve"> факторы, влияющие на потребительские расходы домохозяйств: благосостояние потребителей, налоги, ожидания; </w:t>
      </w:r>
    </w:p>
    <w:p w14:paraId="66F936B7" w14:textId="77777777" w:rsidR="00C61E66" w:rsidRPr="004A221A" w:rsidRDefault="00C61E66" w:rsidP="004A221A">
      <w:pPr>
        <w:jc w:val="both"/>
        <w:rPr>
          <w:rFonts w:ascii="Times New Roman" w:hAnsi="Times New Roman" w:cs="Times New Roman"/>
          <w:sz w:val="28"/>
          <w:szCs w:val="28"/>
        </w:rPr>
      </w:pPr>
      <w:r w:rsidRPr="004A221A">
        <w:rPr>
          <w:rFonts w:ascii="Times New Roman" w:hAnsi="Times New Roman" w:cs="Times New Roman"/>
          <w:sz w:val="28"/>
          <w:szCs w:val="28"/>
        </w:rPr>
        <w:sym w:font="Symbol" w:char="F0FC"/>
      </w:r>
      <w:r w:rsidRPr="004A221A">
        <w:rPr>
          <w:rFonts w:ascii="Times New Roman" w:hAnsi="Times New Roman" w:cs="Times New Roman"/>
          <w:sz w:val="28"/>
          <w:szCs w:val="28"/>
        </w:rPr>
        <w:t xml:space="preserve"> факторы, воздействующие на инвестиционные расходы фирм: процентные ставки, льготное кредитование, возможности получения субсидий; </w:t>
      </w:r>
    </w:p>
    <w:p w14:paraId="1873583E" w14:textId="77777777" w:rsidR="00C61E66" w:rsidRPr="004A221A" w:rsidRDefault="00C61E66" w:rsidP="004A221A">
      <w:pPr>
        <w:jc w:val="both"/>
        <w:rPr>
          <w:rFonts w:ascii="Times New Roman" w:hAnsi="Times New Roman" w:cs="Times New Roman"/>
          <w:sz w:val="28"/>
          <w:szCs w:val="28"/>
        </w:rPr>
      </w:pPr>
      <w:r w:rsidRPr="004A221A">
        <w:rPr>
          <w:rFonts w:ascii="Times New Roman" w:hAnsi="Times New Roman" w:cs="Times New Roman"/>
          <w:sz w:val="28"/>
          <w:szCs w:val="28"/>
        </w:rPr>
        <w:sym w:font="Symbol" w:char="F0FC"/>
      </w:r>
      <w:r w:rsidRPr="004A221A">
        <w:rPr>
          <w:rFonts w:ascii="Times New Roman" w:hAnsi="Times New Roman" w:cs="Times New Roman"/>
          <w:sz w:val="28"/>
          <w:szCs w:val="28"/>
        </w:rPr>
        <w:t xml:space="preserve"> государственная политика, определяющая государственные расходы; </w:t>
      </w:r>
    </w:p>
    <w:p w14:paraId="1D3B9A59" w14:textId="01B50451" w:rsidR="00C61E66" w:rsidRPr="004A221A" w:rsidRDefault="00C61E66" w:rsidP="004A221A">
      <w:pPr>
        <w:jc w:val="both"/>
        <w:rPr>
          <w:rFonts w:ascii="Times New Roman" w:hAnsi="Times New Roman" w:cs="Times New Roman"/>
          <w:sz w:val="28"/>
          <w:szCs w:val="28"/>
        </w:rPr>
      </w:pPr>
      <w:r w:rsidRPr="004A221A">
        <w:rPr>
          <w:rFonts w:ascii="Times New Roman" w:hAnsi="Times New Roman" w:cs="Times New Roman"/>
          <w:sz w:val="28"/>
          <w:szCs w:val="28"/>
        </w:rPr>
        <w:sym w:font="Symbol" w:char="F0FC"/>
      </w:r>
      <w:r w:rsidRPr="004A221A">
        <w:rPr>
          <w:rFonts w:ascii="Times New Roman" w:hAnsi="Times New Roman" w:cs="Times New Roman"/>
          <w:sz w:val="28"/>
          <w:szCs w:val="28"/>
        </w:rPr>
        <w:t xml:space="preserve"> условия на внешних рынках, влияющие на чистый экспорт: колебания курсов валют, цен на мировом рынке.</w:t>
      </w:r>
    </w:p>
    <w:p w14:paraId="2ED63EF2" w14:textId="77777777" w:rsidR="00C61E66" w:rsidRPr="004A221A" w:rsidRDefault="00C61E66" w:rsidP="004A221A">
      <w:pPr>
        <w:jc w:val="both"/>
        <w:rPr>
          <w:rFonts w:ascii="Times New Roman" w:hAnsi="Times New Roman" w:cs="Times New Roman"/>
          <w:sz w:val="28"/>
          <w:szCs w:val="28"/>
        </w:rPr>
      </w:pPr>
    </w:p>
    <w:p w14:paraId="378EA26D" w14:textId="550CC465" w:rsidR="00C61E66" w:rsidRPr="004A221A" w:rsidRDefault="00C61E66" w:rsidP="004A221A">
      <w:pPr>
        <w:jc w:val="both"/>
        <w:rPr>
          <w:rFonts w:ascii="Times New Roman" w:hAnsi="Times New Roman" w:cs="Times New Roman"/>
          <w:sz w:val="28"/>
          <w:szCs w:val="28"/>
        </w:rPr>
      </w:pPr>
      <w:r w:rsidRPr="004A221A">
        <w:rPr>
          <w:rFonts w:ascii="Times New Roman" w:hAnsi="Times New Roman" w:cs="Times New Roman"/>
          <w:sz w:val="28"/>
          <w:szCs w:val="28"/>
        </w:rPr>
        <w:t xml:space="preserve">Сразу отметим, что меры фискальной политики (налогово-бюджетной) обусловливают горизонтальный сдвиг кривой AD вправо </w:t>
      </w:r>
      <w:proofErr w:type="spellStart"/>
      <w:r w:rsidRPr="004A221A">
        <w:rPr>
          <w:rFonts w:ascii="Times New Roman" w:hAnsi="Times New Roman" w:cs="Times New Roman"/>
          <w:sz w:val="28"/>
          <w:szCs w:val="28"/>
        </w:rPr>
        <w:t>пристимулирующей</w:t>
      </w:r>
      <w:proofErr w:type="spellEnd"/>
      <w:r w:rsidRPr="004A221A">
        <w:rPr>
          <w:rFonts w:ascii="Times New Roman" w:hAnsi="Times New Roman" w:cs="Times New Roman"/>
          <w:sz w:val="28"/>
          <w:szCs w:val="28"/>
        </w:rPr>
        <w:t xml:space="preserve"> и влево при сдерживающей политике. Следовательно, меры монетарной политики (денежно-кредитной) соответствуют вертикальному сдвигу кривой AD вверх при стимулирующей и вниз при сдерживающей политике. Совокупное предложение (AS – от англ. </w:t>
      </w:r>
      <w:proofErr w:type="spellStart"/>
      <w:r w:rsidRPr="004A221A">
        <w:rPr>
          <w:rFonts w:ascii="Times New Roman" w:hAnsi="Times New Roman" w:cs="Times New Roman"/>
          <w:sz w:val="28"/>
          <w:szCs w:val="28"/>
        </w:rPr>
        <w:t>aggregate</w:t>
      </w:r>
      <w:proofErr w:type="spellEnd"/>
      <w:r w:rsidRPr="004A221A">
        <w:rPr>
          <w:rFonts w:ascii="Times New Roman" w:hAnsi="Times New Roman" w:cs="Times New Roman"/>
          <w:sz w:val="28"/>
          <w:szCs w:val="28"/>
        </w:rPr>
        <w:t xml:space="preserve"> </w:t>
      </w:r>
      <w:proofErr w:type="spellStart"/>
      <w:r w:rsidRPr="004A221A">
        <w:rPr>
          <w:rFonts w:ascii="Times New Roman" w:hAnsi="Times New Roman" w:cs="Times New Roman"/>
          <w:sz w:val="28"/>
          <w:szCs w:val="28"/>
        </w:rPr>
        <w:t>supply</w:t>
      </w:r>
      <w:proofErr w:type="spellEnd"/>
      <w:r w:rsidRPr="004A221A">
        <w:rPr>
          <w:rFonts w:ascii="Times New Roman" w:hAnsi="Times New Roman" w:cs="Times New Roman"/>
          <w:sz w:val="28"/>
          <w:szCs w:val="28"/>
        </w:rPr>
        <w:t xml:space="preserve">) представляет собой уровень реального объема производства в национальной экономике при каждом возможном уровне цен. Среди факторов, влияющих на совокупное предложение, выделяют те, которые вызывают изменение предложения на рынке отдельного товара: технология производства, издержки, а также количество и качество применяемых факторов производства (экономических ресурсов). Кривая совокупного предложения имеет положительный наклон. Ценовые факторы, связанные с предложением на отдельных рынках, показывают движение по кривой совокупного предложения. Неценовые факторы смещают кривую совокупного предложения вправо и вниз при уменьшении издержек и </w:t>
      </w:r>
      <w:proofErr w:type="gramStart"/>
      <w:r w:rsidRPr="004A221A">
        <w:rPr>
          <w:rFonts w:ascii="Times New Roman" w:hAnsi="Times New Roman" w:cs="Times New Roman"/>
          <w:sz w:val="28"/>
          <w:szCs w:val="28"/>
        </w:rPr>
        <w:t>влево</w:t>
      </w:r>
      <w:proofErr w:type="gramEnd"/>
      <w:r w:rsidRPr="004A221A">
        <w:rPr>
          <w:rFonts w:ascii="Times New Roman" w:hAnsi="Times New Roman" w:cs="Times New Roman"/>
          <w:sz w:val="28"/>
          <w:szCs w:val="28"/>
        </w:rPr>
        <w:t xml:space="preserve"> и вверх при их увеличении. К неценовым факторам предложения относят изменения в технологии, в ценах ресурсов и их объемах, в налогообложении фирм. Так, повышение цен на энергоносители приведет к росту издержек и снижению объема предложения (кривая AS сдвигается влево). Высокий урожай и высокая </w:t>
      </w:r>
      <w:r w:rsidRPr="004A221A">
        <w:rPr>
          <w:rFonts w:ascii="Times New Roman" w:hAnsi="Times New Roman" w:cs="Times New Roman"/>
          <w:sz w:val="28"/>
          <w:szCs w:val="28"/>
        </w:rPr>
        <w:lastRenderedPageBreak/>
        <w:t>производительность труда означают увеличение совокупного предложения (сдвиг кривой вправо). Рост или снижение налогов соответственно вызывают уменьшение или увеличение совокупного предложения. В настоящее время принято считать, что кривая совокупного предложения AS условно состоит из трех частей или отрезков (</w:t>
      </w:r>
      <w:proofErr w:type="gramStart"/>
      <w:r w:rsidRPr="004A221A">
        <w:rPr>
          <w:rFonts w:ascii="Times New Roman" w:hAnsi="Times New Roman" w:cs="Times New Roman"/>
          <w:sz w:val="28"/>
          <w:szCs w:val="28"/>
        </w:rPr>
        <w:t>рис. )</w:t>
      </w:r>
      <w:proofErr w:type="gramEnd"/>
      <w:r w:rsidRPr="004A221A">
        <w:rPr>
          <w:rFonts w:ascii="Times New Roman" w:hAnsi="Times New Roman" w:cs="Times New Roman"/>
          <w:sz w:val="28"/>
          <w:szCs w:val="28"/>
        </w:rPr>
        <w:t>. Кейнсианский отрезок (краткосрочный) – кривая AS горизонтальна. Это соответствует экономике в период спада и недоиспользования факторов производства. В такой ситуации повышение реального объема производства желательно и не сопровождается повышением уровня цен.</w:t>
      </w:r>
    </w:p>
    <w:p w14:paraId="0DE326C2" w14:textId="76A46EF6" w:rsidR="00C61E66" w:rsidRPr="004A221A" w:rsidRDefault="00C61E66" w:rsidP="004A221A">
      <w:pPr>
        <w:jc w:val="both"/>
        <w:rPr>
          <w:rFonts w:ascii="Times New Roman" w:hAnsi="Times New Roman" w:cs="Times New Roman"/>
          <w:sz w:val="28"/>
          <w:szCs w:val="28"/>
        </w:rPr>
      </w:pPr>
      <w:r w:rsidRPr="004A221A">
        <w:rPr>
          <w:rFonts w:ascii="Times New Roman" w:hAnsi="Times New Roman" w:cs="Times New Roman"/>
          <w:sz w:val="28"/>
          <w:szCs w:val="28"/>
        </w:rPr>
        <w:drawing>
          <wp:inline distT="0" distB="0" distL="0" distR="0" wp14:anchorId="1D41BF7E" wp14:editId="3B470B7F">
            <wp:extent cx="5940425" cy="2075815"/>
            <wp:effectExtent l="0" t="0" r="0" b="0"/>
            <wp:docPr id="3652567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256750" name=""/>
                    <pic:cNvPicPr/>
                  </pic:nvPicPr>
                  <pic:blipFill>
                    <a:blip r:embed="rId8"/>
                    <a:stretch>
                      <a:fillRect/>
                    </a:stretch>
                  </pic:blipFill>
                  <pic:spPr>
                    <a:xfrm>
                      <a:off x="0" y="0"/>
                      <a:ext cx="5940425" cy="2075815"/>
                    </a:xfrm>
                    <a:prstGeom prst="rect">
                      <a:avLst/>
                    </a:prstGeom>
                  </pic:spPr>
                </pic:pic>
              </a:graphicData>
            </a:graphic>
          </wp:inline>
        </w:drawing>
      </w:r>
    </w:p>
    <w:p w14:paraId="63980E0D" w14:textId="29BA8D32" w:rsidR="00C61E66" w:rsidRPr="004A221A" w:rsidRDefault="00C61E66" w:rsidP="004A221A">
      <w:pPr>
        <w:jc w:val="both"/>
        <w:rPr>
          <w:rFonts w:ascii="Times New Roman" w:hAnsi="Times New Roman" w:cs="Times New Roman"/>
          <w:sz w:val="28"/>
          <w:szCs w:val="28"/>
        </w:rPr>
      </w:pPr>
      <w:r w:rsidRPr="004A221A">
        <w:rPr>
          <w:rFonts w:ascii="Times New Roman" w:hAnsi="Times New Roman" w:cs="Times New Roman"/>
          <w:sz w:val="28"/>
          <w:szCs w:val="28"/>
        </w:rPr>
        <w:t>Рис. Кривая совокупного предложения</w:t>
      </w:r>
    </w:p>
    <w:p w14:paraId="3C1C2EF0" w14:textId="77777777" w:rsidR="00C61E66" w:rsidRPr="004A221A" w:rsidRDefault="00C61E66" w:rsidP="004A221A">
      <w:pPr>
        <w:jc w:val="both"/>
        <w:rPr>
          <w:rFonts w:ascii="Times New Roman" w:hAnsi="Times New Roman" w:cs="Times New Roman"/>
          <w:sz w:val="28"/>
          <w:szCs w:val="28"/>
        </w:rPr>
      </w:pPr>
      <w:r w:rsidRPr="004A221A">
        <w:rPr>
          <w:rFonts w:ascii="Times New Roman" w:hAnsi="Times New Roman" w:cs="Times New Roman"/>
          <w:sz w:val="28"/>
          <w:szCs w:val="28"/>
        </w:rPr>
        <w:t xml:space="preserve">Восходящий отрезок – предполагается, что промежуточный отрезок кривой AS описывает экономику, когда в результате неравномерного развития отдельных секторов экономики происходит увеличение реального объема национального производства на фоне повышения общего уровня цен. Классический отрезок (долгосрочный) – кривая AS является вертикальной, так как экономика использует все возможные экономические ресурсы (при полной занятости населения). В этих условиях за короткий период времени увеличение реального объема производства невозможно. При конкретизации формы кривой совокупного предложения новое значение получает проблема достижения общего экономического равновесия. Условия, при которых это равновесие будет достигнуто в экономической системе, различны, поскольку последствия увеличения совокупного спроса зависят от того, на каком отрезке кривой совокупного предложения произойдет пересечение кривой совокупного предложения с новой кривой совокупного спроса. Иная ситуация складывается при уменьшении совокупного спроса. Модель взаимодействия AD и AS показывает, что на кейнсианском отрезке реальный объем национального производства уменьшится, а уровень цен останется неизменным. На классическом отрезке цены упадут, а реальный объем национального производства останется на уровне полной занятости. На промежуточном отрезке предполагается, что реальный объем национального производства и уровень цен уменьшатся. </w:t>
      </w:r>
    </w:p>
    <w:p w14:paraId="36E695FF" w14:textId="6BE49B06" w:rsidR="00C61E66" w:rsidRPr="004A221A" w:rsidRDefault="00C61E66" w:rsidP="004A221A">
      <w:pPr>
        <w:jc w:val="both"/>
        <w:rPr>
          <w:rFonts w:ascii="Times New Roman" w:hAnsi="Times New Roman" w:cs="Times New Roman"/>
          <w:sz w:val="28"/>
          <w:szCs w:val="28"/>
        </w:rPr>
      </w:pPr>
      <w:r w:rsidRPr="004A221A">
        <w:rPr>
          <w:rFonts w:ascii="Times New Roman" w:hAnsi="Times New Roman" w:cs="Times New Roman"/>
          <w:sz w:val="28"/>
          <w:szCs w:val="28"/>
        </w:rPr>
        <w:lastRenderedPageBreak/>
        <w:t>В действительности</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 xml:space="preserve">уменьшение спроса может не восстановить первоначальное равновесие, по крайней мере за короткий период времени. Сложность установления нового равновесия состоит в том, что цены как на товары, так и на ресурсы являются негибкими в сторону уменьшения. Это объясняется в том числе и тем, что в структуре цен до 75% занимает заработная плата, которая не может быть снижена из-за коллективных договоров профсоюзов с предпринимателями и существования законодательно закрепленной минимальной заработной платы. Поэтому экономические показатели, раз выросшие, не обязательно снижаются до начального уровня при уменьшении совокупного спроса. Общий случай равновесия совокупного спроса и совокупного предложения изображен на рис. </w:t>
      </w:r>
    </w:p>
    <w:p w14:paraId="11013F0D" w14:textId="001748FF" w:rsidR="00C61E66" w:rsidRPr="004A221A" w:rsidRDefault="00C61E66" w:rsidP="004A221A">
      <w:pPr>
        <w:jc w:val="both"/>
        <w:rPr>
          <w:rFonts w:ascii="Times New Roman" w:hAnsi="Times New Roman" w:cs="Times New Roman"/>
          <w:sz w:val="28"/>
          <w:szCs w:val="28"/>
        </w:rPr>
      </w:pPr>
      <w:r w:rsidRPr="004A221A">
        <w:rPr>
          <w:rFonts w:ascii="Times New Roman" w:hAnsi="Times New Roman" w:cs="Times New Roman"/>
          <w:sz w:val="28"/>
          <w:szCs w:val="28"/>
        </w:rPr>
        <w:drawing>
          <wp:inline distT="0" distB="0" distL="0" distR="0" wp14:anchorId="185821C6" wp14:editId="0814792F">
            <wp:extent cx="5505450" cy="2476500"/>
            <wp:effectExtent l="0" t="0" r="0" b="0"/>
            <wp:docPr id="1405851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85137" name=""/>
                    <pic:cNvPicPr/>
                  </pic:nvPicPr>
                  <pic:blipFill>
                    <a:blip r:embed="rId9"/>
                    <a:stretch>
                      <a:fillRect/>
                    </a:stretch>
                  </pic:blipFill>
                  <pic:spPr>
                    <a:xfrm>
                      <a:off x="0" y="0"/>
                      <a:ext cx="5505450" cy="2476500"/>
                    </a:xfrm>
                    <a:prstGeom prst="rect">
                      <a:avLst/>
                    </a:prstGeom>
                  </pic:spPr>
                </pic:pic>
              </a:graphicData>
            </a:graphic>
          </wp:inline>
        </w:drawing>
      </w:r>
    </w:p>
    <w:p w14:paraId="1B4C98FA" w14:textId="749F3C5A" w:rsidR="00C61E66" w:rsidRPr="004A221A" w:rsidRDefault="00C61E66" w:rsidP="004A221A">
      <w:pPr>
        <w:jc w:val="both"/>
        <w:rPr>
          <w:rFonts w:ascii="Times New Roman" w:hAnsi="Times New Roman" w:cs="Times New Roman"/>
          <w:sz w:val="28"/>
          <w:szCs w:val="28"/>
        </w:rPr>
      </w:pPr>
      <w:r w:rsidRPr="004A221A">
        <w:rPr>
          <w:rFonts w:ascii="Times New Roman" w:hAnsi="Times New Roman" w:cs="Times New Roman"/>
          <w:sz w:val="28"/>
          <w:szCs w:val="28"/>
        </w:rPr>
        <w:t>Рис. Модель взаимодействия AD и AS</w:t>
      </w:r>
    </w:p>
    <w:p w14:paraId="625A3D44" w14:textId="77777777" w:rsidR="00C61E66" w:rsidRPr="004A221A" w:rsidRDefault="00C61E66" w:rsidP="004A221A">
      <w:pPr>
        <w:jc w:val="both"/>
        <w:rPr>
          <w:rFonts w:ascii="Times New Roman" w:hAnsi="Times New Roman" w:cs="Times New Roman"/>
          <w:sz w:val="28"/>
          <w:szCs w:val="28"/>
        </w:rPr>
      </w:pPr>
    </w:p>
    <w:p w14:paraId="3CF57E18" w14:textId="5279343C" w:rsidR="00C61E66" w:rsidRPr="004A221A" w:rsidRDefault="00C61E66" w:rsidP="004A221A">
      <w:pPr>
        <w:jc w:val="both"/>
        <w:rPr>
          <w:rFonts w:ascii="Times New Roman" w:hAnsi="Times New Roman" w:cs="Times New Roman"/>
          <w:sz w:val="28"/>
          <w:szCs w:val="28"/>
        </w:rPr>
      </w:pPr>
      <w:r w:rsidRPr="004A221A">
        <w:rPr>
          <w:rFonts w:ascii="Times New Roman" w:hAnsi="Times New Roman" w:cs="Times New Roman"/>
          <w:sz w:val="28"/>
          <w:szCs w:val="28"/>
        </w:rPr>
        <w:t>Однако гораздо чаще для анализа ситуации достижения макроэкономического равновесия используют другой график данной модели. Кривая совокупного предложения в нем разделена на две кривые. Отдельно рассматривается горизонтальная кривая краткосрочного совокупного предложения (зафиксирована на некотором постоянном уровне цен) и отдельно долгосрочная (вертикальная) кривая совокупного предложения, которая зафиксирована на уровне потенциального объема производства. Потенциальный объем производства – это потенциальный ВВП (ВВП, полученный в условиях наличия полной занятости всех ресурсов, т.е. при наличии только естественного уровня безработицы).</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 xml:space="preserve">В условиях достижения макроэкономического равновесия все три графика (совокупного спроса, краткосрочного совокупного предложения и долгосрочного совокупного предложения) пересекаются в одной точке. При этом любое увеличение или уменьшение совокупного спроса (на графике кривая AD смещается </w:t>
      </w:r>
      <w:r w:rsidRPr="004A221A">
        <w:rPr>
          <w:rFonts w:ascii="Times New Roman" w:hAnsi="Times New Roman" w:cs="Times New Roman"/>
          <w:sz w:val="28"/>
          <w:szCs w:val="28"/>
        </w:rPr>
        <w:lastRenderedPageBreak/>
        <w:t xml:space="preserve">соответственно вправо или влево) в краткосрочном периоде приводит к смещению точки равновесия вдоль линии краткосрочного совокупного предложения (горизонтальная кривая) при неизменном уровне цен. В результате при увеличении AD объем производства первоначально будет расти, возникнет дефицит ресурсов, и цены на них начнут увеличиваться. Поэтому в долгосрочном периоде в результате роста цен объем производства вернется к уровню потенциального (как в начальной точке равновесия), но при более высоком уровне цен. При падении AD первоначально кривая AD сместится влево, объем производства сократится при неизменных ценах (в краткосрочном периоде мы всегда перемещаемся по кейнсианской кривой совокупного предложения). Падение производства приведет к падению цен, и в долгосрочном периоде точка равновесия вернется на уровень потенциального объема производства. Таким образом, при изменениях совокупного спроса (при неизменности кривых совокупного предложения) отклонения в объемах производства могут быть только в рамках краткосрочного периода, но в долгосрочном мы всегда возвращаемся на вертикальную кривую долгосрочного совокупного предложения (при изменившемся уровне цен). Модель взаимодействия совокупного спроса и совокупного предложения также может быть использована и для объяснения экономической сущности «шоков» – отклонений объема выпуска и занятости от потенциального уровня. Шоки со стороны спроса могут возникать, например, вследствие резкого изменения предложения денег или скорости их обращения. Шоки со стороны предложения могут быть связаны с резкими изменениями цен на ресурсы (ценовые шоки, например, нефтяной шок), стихийными бедствиями, приводящими к утрате части экономических ресурсов, усилением активности профсоюзов, изменением в законодательстве. Например, негативный шок предложения (рост цен на нефть) вызывает рост общего уровня цен (краткосрочная кривая </w:t>
      </w:r>
      <w:proofErr w:type="spellStart"/>
      <w:r w:rsidRPr="004A221A">
        <w:rPr>
          <w:rFonts w:ascii="Times New Roman" w:hAnsi="Times New Roman" w:cs="Times New Roman"/>
          <w:sz w:val="28"/>
          <w:szCs w:val="28"/>
        </w:rPr>
        <w:t>ASсдвигается</w:t>
      </w:r>
      <w:proofErr w:type="spellEnd"/>
      <w:r w:rsidRPr="004A221A">
        <w:rPr>
          <w:rFonts w:ascii="Times New Roman" w:hAnsi="Times New Roman" w:cs="Times New Roman"/>
          <w:sz w:val="28"/>
          <w:szCs w:val="28"/>
        </w:rPr>
        <w:t xml:space="preserve"> влево вверх) и падение объема выпуска. Положительный шок со стороны совокупного предложения приведет к прямо противоположным изменениям: краткосрочная кривая AS сдвигается вправо вниз, снижается общий уровень цен и растет объем производства. Появление шоков в экономике способствует активизации стабилизационной политики государства, направленной на восстановление равновесного объема производства и занятости на прежнем уровне.</w:t>
      </w:r>
    </w:p>
    <w:p w14:paraId="7D26DF1E" w14:textId="690DCEB2" w:rsidR="00C61E66" w:rsidRPr="004A221A" w:rsidRDefault="00C61E66" w:rsidP="004A221A">
      <w:pPr>
        <w:jc w:val="both"/>
        <w:rPr>
          <w:rFonts w:ascii="Times New Roman" w:hAnsi="Times New Roman" w:cs="Times New Roman"/>
          <w:b/>
          <w:bCs/>
          <w:i/>
          <w:iCs/>
          <w:sz w:val="28"/>
          <w:szCs w:val="28"/>
        </w:rPr>
      </w:pPr>
      <w:r w:rsidRPr="004A221A">
        <w:rPr>
          <w:rFonts w:ascii="Times New Roman" w:hAnsi="Times New Roman" w:cs="Times New Roman"/>
          <w:b/>
          <w:bCs/>
          <w:i/>
          <w:iCs/>
          <w:sz w:val="28"/>
          <w:szCs w:val="28"/>
        </w:rPr>
        <w:t>2.</w:t>
      </w:r>
      <w:r w:rsidRPr="004A221A">
        <w:rPr>
          <w:rFonts w:ascii="Times New Roman" w:hAnsi="Times New Roman" w:cs="Times New Roman"/>
          <w:b/>
          <w:bCs/>
          <w:i/>
          <w:iCs/>
          <w:sz w:val="28"/>
          <w:szCs w:val="28"/>
        </w:rPr>
        <w:tab/>
        <w:t>Макроэкономическая нестабильность: инфляция и безработица. Антиинфляционная политика.</w:t>
      </w:r>
    </w:p>
    <w:p w14:paraId="61AFE2B5" w14:textId="77777777" w:rsidR="00C61E66" w:rsidRPr="004A221A" w:rsidRDefault="00C61E66" w:rsidP="004A221A">
      <w:pPr>
        <w:jc w:val="both"/>
        <w:rPr>
          <w:rFonts w:ascii="Times New Roman" w:hAnsi="Times New Roman" w:cs="Times New Roman"/>
          <w:sz w:val="28"/>
          <w:szCs w:val="28"/>
        </w:rPr>
      </w:pPr>
    </w:p>
    <w:p w14:paraId="79ACB663" w14:textId="3160C1B1" w:rsidR="00C61E66" w:rsidRPr="004A221A" w:rsidRDefault="00C61E66" w:rsidP="004A221A">
      <w:pPr>
        <w:pStyle w:val="futurismarkdown-paragraph"/>
        <w:shd w:val="clear" w:color="auto" w:fill="FFFFFF"/>
        <w:spacing w:before="0" w:beforeAutospacing="0" w:after="0" w:afterAutospacing="0"/>
        <w:jc w:val="both"/>
        <w:rPr>
          <w:color w:val="333333"/>
          <w:sz w:val="28"/>
          <w:szCs w:val="28"/>
        </w:rPr>
      </w:pPr>
      <w:r w:rsidRPr="004A221A">
        <w:rPr>
          <w:rStyle w:val="a8"/>
          <w:color w:val="333333"/>
          <w:sz w:val="28"/>
          <w:szCs w:val="28"/>
        </w:rPr>
        <w:t>Макроэкономическая нестабильность</w:t>
      </w:r>
      <w:r w:rsidRPr="004A221A">
        <w:rPr>
          <w:color w:val="333333"/>
          <w:sz w:val="28"/>
          <w:szCs w:val="28"/>
        </w:rPr>
        <w:t xml:space="preserve"> — это периодически повторяющиеся на протяжении ряда лет подъёмы и спады в экономике. Одна </w:t>
      </w:r>
      <w:r w:rsidRPr="004A221A">
        <w:rPr>
          <w:color w:val="333333"/>
          <w:sz w:val="28"/>
          <w:szCs w:val="28"/>
        </w:rPr>
        <w:lastRenderedPageBreak/>
        <w:t>из фаз экономического цикла — кризис (рецессия, сжатие, спад). Его характерные черты: превышение предложения над спросом, сокращение производства, массовая безработица, падение заработной платы и уровня жизни.  </w:t>
      </w:r>
      <w:r w:rsidRPr="004A221A">
        <w:rPr>
          <w:color w:val="333333"/>
          <w:sz w:val="28"/>
          <w:szCs w:val="28"/>
        </w:rPr>
        <w:t xml:space="preserve"> </w:t>
      </w:r>
    </w:p>
    <w:p w14:paraId="71DDF630" w14:textId="02B2E427" w:rsidR="00C61E66" w:rsidRPr="004A221A" w:rsidRDefault="00C61E66" w:rsidP="004A221A">
      <w:pPr>
        <w:pStyle w:val="futurismarkdown-paragraph"/>
        <w:shd w:val="clear" w:color="auto" w:fill="FFFFFF"/>
        <w:spacing w:before="0" w:beforeAutospacing="0" w:after="0" w:afterAutospacing="0"/>
        <w:jc w:val="both"/>
        <w:rPr>
          <w:color w:val="333333"/>
          <w:sz w:val="28"/>
          <w:szCs w:val="28"/>
        </w:rPr>
      </w:pPr>
      <w:r w:rsidRPr="004A221A">
        <w:rPr>
          <w:rStyle w:val="a8"/>
          <w:color w:val="333333"/>
          <w:sz w:val="28"/>
          <w:szCs w:val="28"/>
        </w:rPr>
        <w:t>Инфляция</w:t>
      </w:r>
      <w:r w:rsidRPr="004A221A">
        <w:rPr>
          <w:color w:val="333333"/>
          <w:sz w:val="28"/>
          <w:szCs w:val="28"/>
        </w:rPr>
        <w:t> — это процесс обесценения денег, который проявляется как устойчивое повышение общего уровня цен в стране. Инфляция вызвана избытком денег в сфере обращения. Есть разные виды инфляции, например: инфляция спроса (порождается избытком совокупного спроса) и инфляция издержек (рост цен из-за увеличения издержек производства).  </w:t>
      </w:r>
      <w:r w:rsidRPr="004A221A">
        <w:rPr>
          <w:color w:val="333333"/>
          <w:sz w:val="28"/>
          <w:szCs w:val="28"/>
        </w:rPr>
        <w:t xml:space="preserve"> </w:t>
      </w:r>
    </w:p>
    <w:p w14:paraId="6B3A83F3" w14:textId="7C3C2668" w:rsidR="00C61E66" w:rsidRPr="004A221A" w:rsidRDefault="00C61E66" w:rsidP="004A221A">
      <w:pPr>
        <w:pStyle w:val="futurismarkdown-paragraph"/>
        <w:shd w:val="clear" w:color="auto" w:fill="FFFFFF"/>
        <w:spacing w:before="0" w:beforeAutospacing="0" w:after="0" w:afterAutospacing="0"/>
        <w:jc w:val="both"/>
        <w:rPr>
          <w:color w:val="333333"/>
          <w:sz w:val="28"/>
          <w:szCs w:val="28"/>
        </w:rPr>
      </w:pPr>
      <w:r w:rsidRPr="004A221A">
        <w:rPr>
          <w:rStyle w:val="a8"/>
          <w:color w:val="333333"/>
          <w:sz w:val="28"/>
          <w:szCs w:val="28"/>
        </w:rPr>
        <w:t>Безработица</w:t>
      </w:r>
      <w:r w:rsidRPr="004A221A">
        <w:rPr>
          <w:color w:val="333333"/>
          <w:sz w:val="28"/>
          <w:szCs w:val="28"/>
        </w:rPr>
        <w:t> — социально-экономическая ситуация, при которой часть активного, трудоспособного населения не может найти работу, которую эти люди способны выполнить. Безработица обусловлена превышением количества людей, желающих найти работу, над количеством имеющихся рабочих мест, соответствующих профилю и квалификации претендентов на эти места.  </w:t>
      </w:r>
      <w:r w:rsidRPr="004A221A">
        <w:rPr>
          <w:color w:val="333333"/>
          <w:sz w:val="28"/>
          <w:szCs w:val="28"/>
        </w:rPr>
        <w:t xml:space="preserve"> </w:t>
      </w:r>
    </w:p>
    <w:p w14:paraId="3EE4EC80" w14:textId="0202D4D1" w:rsidR="00C61E66" w:rsidRPr="004A221A" w:rsidRDefault="00C61E66" w:rsidP="004A221A">
      <w:pPr>
        <w:pStyle w:val="futurismarkdown-paragraph"/>
        <w:shd w:val="clear" w:color="auto" w:fill="FFFFFF"/>
        <w:spacing w:before="0" w:beforeAutospacing="0" w:after="0" w:afterAutospacing="0"/>
        <w:jc w:val="both"/>
        <w:rPr>
          <w:color w:val="333333"/>
          <w:sz w:val="28"/>
          <w:szCs w:val="28"/>
        </w:rPr>
      </w:pPr>
      <w:r w:rsidRPr="004A221A">
        <w:rPr>
          <w:rStyle w:val="a8"/>
          <w:color w:val="333333"/>
          <w:sz w:val="28"/>
          <w:szCs w:val="28"/>
        </w:rPr>
        <w:t>Инфляция и безработица взаимосвязаны</w:t>
      </w:r>
      <w:r w:rsidRPr="004A221A">
        <w:rPr>
          <w:color w:val="333333"/>
          <w:sz w:val="28"/>
          <w:szCs w:val="28"/>
        </w:rPr>
        <w:t>. Чем выше темпы инфляции, тем ниже размеры безработицы. Чем ниже темпы инфляции, тем большее количество людей вынуждены заниматься поиском работы. Это иллюстрирует кривая Филлипса, которая отражает обратную связь между движением цен и уровнем безработицы.  </w:t>
      </w:r>
      <w:r w:rsidRPr="004A221A">
        <w:rPr>
          <w:color w:val="333333"/>
          <w:sz w:val="28"/>
          <w:szCs w:val="28"/>
        </w:rPr>
        <w:t xml:space="preserve"> </w:t>
      </w:r>
    </w:p>
    <w:p w14:paraId="6F51C1A4" w14:textId="56F6C439" w:rsidR="00C61E66" w:rsidRPr="004A221A" w:rsidRDefault="00C61E66" w:rsidP="004A221A">
      <w:pPr>
        <w:pStyle w:val="futurismarkdown-paragraph"/>
        <w:shd w:val="clear" w:color="auto" w:fill="FFFFFF"/>
        <w:spacing w:before="0" w:beforeAutospacing="0" w:after="0" w:afterAutospacing="0"/>
        <w:jc w:val="both"/>
        <w:rPr>
          <w:color w:val="333333"/>
          <w:sz w:val="28"/>
          <w:szCs w:val="28"/>
        </w:rPr>
      </w:pPr>
      <w:r w:rsidRPr="004A221A">
        <w:rPr>
          <w:rStyle w:val="a8"/>
          <w:color w:val="333333"/>
          <w:sz w:val="28"/>
          <w:szCs w:val="28"/>
        </w:rPr>
        <w:t>Антиинфляционная политика</w:t>
      </w:r>
      <w:r w:rsidRPr="004A221A">
        <w:rPr>
          <w:color w:val="333333"/>
          <w:sz w:val="28"/>
          <w:szCs w:val="28"/>
        </w:rPr>
        <w:t> — комплекс мер по государственному регулированию экономики, направленных на борьбу с инфляцией. Главная цель — не ликвидация инфляции, а превращение её в управляемый процесс, приведение её к умеренному уровню.  </w:t>
      </w:r>
      <w:r w:rsidRPr="004A221A">
        <w:rPr>
          <w:color w:val="333333"/>
          <w:sz w:val="28"/>
          <w:szCs w:val="28"/>
        </w:rPr>
        <w:t xml:space="preserve"> </w:t>
      </w:r>
    </w:p>
    <w:p w14:paraId="2E7E93EF" w14:textId="77777777" w:rsidR="00C61E66" w:rsidRPr="004A221A" w:rsidRDefault="00C61E66" w:rsidP="004A221A">
      <w:pPr>
        <w:pStyle w:val="futurismarkdown-paragraph"/>
        <w:shd w:val="clear" w:color="auto" w:fill="FFFFFF"/>
        <w:spacing w:before="0" w:beforeAutospacing="0" w:after="120" w:afterAutospacing="0"/>
        <w:jc w:val="both"/>
        <w:rPr>
          <w:color w:val="333333"/>
          <w:sz w:val="28"/>
          <w:szCs w:val="28"/>
        </w:rPr>
      </w:pPr>
      <w:r w:rsidRPr="004A221A">
        <w:rPr>
          <w:rStyle w:val="a8"/>
          <w:color w:val="333333"/>
          <w:sz w:val="28"/>
          <w:szCs w:val="28"/>
        </w:rPr>
        <w:t>Антиинфляционная политика состоит из двух частей</w:t>
      </w:r>
      <w:r w:rsidRPr="004A221A">
        <w:rPr>
          <w:color w:val="333333"/>
          <w:sz w:val="28"/>
          <w:szCs w:val="28"/>
        </w:rPr>
        <w:t>:</w:t>
      </w:r>
    </w:p>
    <w:p w14:paraId="48FE0C45" w14:textId="77777777" w:rsidR="00C61E66" w:rsidRPr="004A221A" w:rsidRDefault="00C61E66" w:rsidP="004A221A">
      <w:pPr>
        <w:pStyle w:val="futurismarkdown-listitem"/>
        <w:numPr>
          <w:ilvl w:val="0"/>
          <w:numId w:val="4"/>
        </w:numPr>
        <w:shd w:val="clear" w:color="auto" w:fill="FFFFFF"/>
        <w:spacing w:before="120" w:beforeAutospacing="0" w:after="120" w:afterAutospacing="0"/>
        <w:jc w:val="both"/>
        <w:rPr>
          <w:color w:val="333333"/>
          <w:sz w:val="28"/>
          <w:szCs w:val="28"/>
        </w:rPr>
      </w:pPr>
      <w:r w:rsidRPr="004A221A">
        <w:rPr>
          <w:rStyle w:val="a8"/>
          <w:color w:val="333333"/>
          <w:sz w:val="28"/>
          <w:szCs w:val="28"/>
        </w:rPr>
        <w:t>Антиинфляционная стратегия</w:t>
      </w:r>
      <w:r w:rsidRPr="004A221A">
        <w:rPr>
          <w:color w:val="333333"/>
          <w:sz w:val="28"/>
          <w:szCs w:val="28"/>
        </w:rPr>
        <w:t> — долгосрочная денежно-финансовая политика, направленная на устранение причин инфляции и демонтаж её основных механизмов, уменьшение инфляционных ожиданий. Некоторые направления стратегии:</w:t>
      </w:r>
    </w:p>
    <w:p w14:paraId="552981BD" w14:textId="54BF5BAA" w:rsidR="00C61E66" w:rsidRPr="004A221A" w:rsidRDefault="00C61E66" w:rsidP="004A221A">
      <w:pPr>
        <w:pStyle w:val="futurismarkdown-listitem"/>
        <w:numPr>
          <w:ilvl w:val="0"/>
          <w:numId w:val="5"/>
        </w:numPr>
        <w:shd w:val="clear" w:color="auto" w:fill="FFFFFF"/>
        <w:spacing w:before="0" w:beforeAutospacing="0" w:after="0" w:afterAutospacing="0"/>
        <w:jc w:val="both"/>
        <w:rPr>
          <w:color w:val="333333"/>
          <w:sz w:val="28"/>
          <w:szCs w:val="28"/>
        </w:rPr>
      </w:pPr>
      <w:r w:rsidRPr="004A221A">
        <w:rPr>
          <w:color w:val="333333"/>
          <w:sz w:val="28"/>
          <w:szCs w:val="28"/>
        </w:rPr>
        <w:t>долгосрочная политика денежных ограничений; </w:t>
      </w:r>
      <w:r w:rsidRPr="004A221A">
        <w:rPr>
          <w:color w:val="333333"/>
          <w:sz w:val="28"/>
          <w:szCs w:val="28"/>
        </w:rPr>
        <w:t xml:space="preserve"> </w:t>
      </w:r>
    </w:p>
    <w:p w14:paraId="34632539" w14:textId="5E0E9668" w:rsidR="00C61E66" w:rsidRPr="004A221A" w:rsidRDefault="00C61E66" w:rsidP="004A221A">
      <w:pPr>
        <w:pStyle w:val="futurismarkdown-listitem"/>
        <w:numPr>
          <w:ilvl w:val="0"/>
          <w:numId w:val="5"/>
        </w:numPr>
        <w:shd w:val="clear" w:color="auto" w:fill="FFFFFF"/>
        <w:spacing w:before="0" w:after="0" w:afterAutospacing="0"/>
        <w:jc w:val="both"/>
        <w:rPr>
          <w:color w:val="333333"/>
          <w:sz w:val="28"/>
          <w:szCs w:val="28"/>
        </w:rPr>
      </w:pPr>
      <w:r w:rsidRPr="004A221A">
        <w:rPr>
          <w:color w:val="333333"/>
          <w:sz w:val="28"/>
          <w:szCs w:val="28"/>
        </w:rPr>
        <w:t>политика снижения бюджетного дефицита и перестройка структуры расходов и доходов бюджета, достижение сбалансированного бюджета; </w:t>
      </w:r>
      <w:r w:rsidRPr="004A221A">
        <w:rPr>
          <w:color w:val="333333"/>
          <w:sz w:val="28"/>
          <w:szCs w:val="28"/>
        </w:rPr>
        <w:t xml:space="preserve"> </w:t>
      </w:r>
    </w:p>
    <w:p w14:paraId="5A97D552" w14:textId="38BC950D" w:rsidR="00C61E66" w:rsidRPr="004A221A" w:rsidRDefault="00C61E66" w:rsidP="004A221A">
      <w:pPr>
        <w:pStyle w:val="futurismarkdown-listitem"/>
        <w:numPr>
          <w:ilvl w:val="0"/>
          <w:numId w:val="5"/>
        </w:numPr>
        <w:shd w:val="clear" w:color="auto" w:fill="FFFFFF"/>
        <w:spacing w:before="0" w:after="0" w:afterAutospacing="0"/>
        <w:jc w:val="both"/>
        <w:rPr>
          <w:color w:val="333333"/>
          <w:sz w:val="28"/>
          <w:szCs w:val="28"/>
        </w:rPr>
      </w:pPr>
      <w:r w:rsidRPr="004A221A">
        <w:rPr>
          <w:color w:val="333333"/>
          <w:sz w:val="28"/>
          <w:szCs w:val="28"/>
        </w:rPr>
        <w:t>защита национальной экономики от внешних инфляционных воздействий путём регулирования валютного курса и сальдо платёжного баланса. </w:t>
      </w:r>
      <w:r w:rsidRPr="004A221A">
        <w:rPr>
          <w:color w:val="333333"/>
          <w:sz w:val="28"/>
          <w:szCs w:val="28"/>
        </w:rPr>
        <w:t xml:space="preserve"> </w:t>
      </w:r>
    </w:p>
    <w:p w14:paraId="0DDF8DEC" w14:textId="77777777" w:rsidR="00C61E66" w:rsidRPr="004A221A" w:rsidRDefault="00C61E66" w:rsidP="004A221A">
      <w:pPr>
        <w:pStyle w:val="futurismarkdown-listitem"/>
        <w:numPr>
          <w:ilvl w:val="0"/>
          <w:numId w:val="6"/>
        </w:numPr>
        <w:shd w:val="clear" w:color="auto" w:fill="FFFFFF"/>
        <w:spacing w:before="120" w:beforeAutospacing="0" w:after="120" w:afterAutospacing="0"/>
        <w:jc w:val="both"/>
        <w:rPr>
          <w:color w:val="333333"/>
          <w:sz w:val="28"/>
          <w:szCs w:val="28"/>
        </w:rPr>
      </w:pPr>
      <w:r w:rsidRPr="004A221A">
        <w:rPr>
          <w:rStyle w:val="a8"/>
          <w:color w:val="333333"/>
          <w:sz w:val="28"/>
          <w:szCs w:val="28"/>
        </w:rPr>
        <w:t>Антиинфляционная тактика</w:t>
      </w:r>
      <w:r w:rsidRPr="004A221A">
        <w:rPr>
          <w:color w:val="333333"/>
          <w:sz w:val="28"/>
          <w:szCs w:val="28"/>
        </w:rPr>
        <w:t> — совокупность методов краткосрочной антиинфляционной политики, рассчитанной на быстрое наращивание предложения без адекватного повышения спроса или резкое снижение текущего спроса без соответствующего падения предложения. Некоторые методы тактики:</w:t>
      </w:r>
    </w:p>
    <w:p w14:paraId="5454561F" w14:textId="3D01EB73" w:rsidR="00C61E66" w:rsidRPr="004A221A" w:rsidRDefault="00C61E66" w:rsidP="004A221A">
      <w:pPr>
        <w:pStyle w:val="futurismarkdown-listitem"/>
        <w:numPr>
          <w:ilvl w:val="0"/>
          <w:numId w:val="7"/>
        </w:numPr>
        <w:shd w:val="clear" w:color="auto" w:fill="FFFFFF"/>
        <w:spacing w:before="0" w:beforeAutospacing="0" w:after="0" w:afterAutospacing="0"/>
        <w:jc w:val="both"/>
        <w:rPr>
          <w:color w:val="333333"/>
          <w:sz w:val="28"/>
          <w:szCs w:val="28"/>
        </w:rPr>
      </w:pPr>
      <w:r w:rsidRPr="004A221A">
        <w:rPr>
          <w:color w:val="333333"/>
          <w:sz w:val="28"/>
          <w:szCs w:val="28"/>
        </w:rPr>
        <w:t>льготное налогообложение предприятий; </w:t>
      </w:r>
      <w:r w:rsidRPr="004A221A">
        <w:rPr>
          <w:color w:val="333333"/>
          <w:sz w:val="28"/>
          <w:szCs w:val="28"/>
        </w:rPr>
        <w:t xml:space="preserve"> </w:t>
      </w:r>
    </w:p>
    <w:p w14:paraId="4278D6BA" w14:textId="1189EA93" w:rsidR="00C61E66" w:rsidRPr="004A221A" w:rsidRDefault="00C61E66" w:rsidP="004A221A">
      <w:pPr>
        <w:pStyle w:val="futurismarkdown-listitem"/>
        <w:numPr>
          <w:ilvl w:val="0"/>
          <w:numId w:val="7"/>
        </w:numPr>
        <w:shd w:val="clear" w:color="auto" w:fill="FFFFFF"/>
        <w:spacing w:before="0" w:after="0" w:afterAutospacing="0"/>
        <w:jc w:val="both"/>
        <w:rPr>
          <w:color w:val="333333"/>
          <w:sz w:val="28"/>
          <w:szCs w:val="28"/>
        </w:rPr>
      </w:pPr>
      <w:r w:rsidRPr="004A221A">
        <w:rPr>
          <w:color w:val="333333"/>
          <w:sz w:val="28"/>
          <w:szCs w:val="28"/>
        </w:rPr>
        <w:t>приватизация государственной собственности; </w:t>
      </w:r>
      <w:r w:rsidRPr="004A221A">
        <w:rPr>
          <w:color w:val="333333"/>
          <w:sz w:val="28"/>
          <w:szCs w:val="28"/>
        </w:rPr>
        <w:t xml:space="preserve"> </w:t>
      </w:r>
    </w:p>
    <w:p w14:paraId="30D273E4" w14:textId="4CB4C6ED" w:rsidR="00C61E66" w:rsidRPr="004A221A" w:rsidRDefault="00C61E66" w:rsidP="004A221A">
      <w:pPr>
        <w:pStyle w:val="futurismarkdown-listitem"/>
        <w:numPr>
          <w:ilvl w:val="0"/>
          <w:numId w:val="7"/>
        </w:numPr>
        <w:shd w:val="clear" w:color="auto" w:fill="FFFFFF"/>
        <w:spacing w:before="0" w:after="0" w:afterAutospacing="0"/>
        <w:jc w:val="both"/>
        <w:rPr>
          <w:color w:val="333333"/>
          <w:sz w:val="28"/>
          <w:szCs w:val="28"/>
        </w:rPr>
      </w:pPr>
      <w:r w:rsidRPr="004A221A">
        <w:rPr>
          <w:color w:val="333333"/>
          <w:sz w:val="28"/>
          <w:szCs w:val="28"/>
        </w:rPr>
        <w:lastRenderedPageBreak/>
        <w:t>повышение процентов по вкладам и депозитам; </w:t>
      </w:r>
      <w:r w:rsidRPr="004A221A">
        <w:rPr>
          <w:color w:val="333333"/>
          <w:sz w:val="28"/>
          <w:szCs w:val="28"/>
        </w:rPr>
        <w:t xml:space="preserve"> </w:t>
      </w:r>
    </w:p>
    <w:p w14:paraId="14B4AEE6" w14:textId="77777777" w:rsidR="00C61E66" w:rsidRPr="004A221A" w:rsidRDefault="00C61E66" w:rsidP="004A221A">
      <w:pPr>
        <w:pStyle w:val="futurismarkdown-listitem"/>
        <w:numPr>
          <w:ilvl w:val="0"/>
          <w:numId w:val="7"/>
        </w:numPr>
        <w:shd w:val="clear" w:color="auto" w:fill="FFFFFF"/>
        <w:spacing w:after="120" w:afterAutospacing="0"/>
        <w:jc w:val="both"/>
        <w:rPr>
          <w:color w:val="333333"/>
          <w:sz w:val="28"/>
          <w:szCs w:val="28"/>
        </w:rPr>
      </w:pPr>
      <w:r w:rsidRPr="004A221A">
        <w:rPr>
          <w:color w:val="333333"/>
          <w:sz w:val="28"/>
          <w:szCs w:val="28"/>
        </w:rPr>
        <w:t>выпуск государственных облигаций и повышение процентов по ним.</w:t>
      </w:r>
    </w:p>
    <w:p w14:paraId="1FEB9BF8" w14:textId="77777777" w:rsidR="00C61E66" w:rsidRPr="004A221A" w:rsidRDefault="00C61E66" w:rsidP="004A221A">
      <w:pPr>
        <w:jc w:val="both"/>
        <w:rPr>
          <w:rFonts w:ascii="Times New Roman" w:hAnsi="Times New Roman" w:cs="Times New Roman"/>
          <w:sz w:val="28"/>
          <w:szCs w:val="28"/>
        </w:rPr>
      </w:pPr>
    </w:p>
    <w:p w14:paraId="0A234716" w14:textId="77777777" w:rsidR="00C61E66" w:rsidRPr="004A221A" w:rsidRDefault="00C61E66" w:rsidP="004A221A">
      <w:pPr>
        <w:jc w:val="both"/>
        <w:rPr>
          <w:rFonts w:ascii="Times New Roman" w:hAnsi="Times New Roman" w:cs="Times New Roman"/>
          <w:sz w:val="28"/>
          <w:szCs w:val="28"/>
        </w:rPr>
      </w:pPr>
    </w:p>
    <w:p w14:paraId="47E3A66A" w14:textId="57AC8C83" w:rsidR="00C61E66" w:rsidRPr="004A221A" w:rsidRDefault="00C61E66" w:rsidP="004A221A">
      <w:pPr>
        <w:jc w:val="both"/>
        <w:rPr>
          <w:rFonts w:ascii="Times New Roman" w:hAnsi="Times New Roman" w:cs="Times New Roman"/>
          <w:b/>
          <w:bCs/>
          <w:i/>
          <w:iCs/>
          <w:sz w:val="28"/>
          <w:szCs w:val="28"/>
        </w:rPr>
      </w:pPr>
      <w:r w:rsidRPr="004A221A">
        <w:rPr>
          <w:rFonts w:ascii="Times New Roman" w:hAnsi="Times New Roman" w:cs="Times New Roman"/>
          <w:b/>
          <w:bCs/>
          <w:i/>
          <w:iCs/>
          <w:sz w:val="28"/>
          <w:szCs w:val="28"/>
        </w:rPr>
        <w:t>3.</w:t>
      </w:r>
      <w:r w:rsidRPr="004A221A">
        <w:rPr>
          <w:rFonts w:ascii="Times New Roman" w:hAnsi="Times New Roman" w:cs="Times New Roman"/>
          <w:b/>
          <w:bCs/>
          <w:i/>
          <w:iCs/>
          <w:sz w:val="28"/>
          <w:szCs w:val="28"/>
        </w:rPr>
        <w:tab/>
        <w:t>Рынок ценных бумаг.</w:t>
      </w:r>
    </w:p>
    <w:p w14:paraId="16FCDBA7" w14:textId="77777777" w:rsidR="00C61E66" w:rsidRPr="004A221A" w:rsidRDefault="00C61E66" w:rsidP="004A221A">
      <w:pPr>
        <w:jc w:val="both"/>
        <w:rPr>
          <w:rFonts w:ascii="Times New Roman" w:hAnsi="Times New Roman" w:cs="Times New Roman"/>
          <w:sz w:val="28"/>
          <w:szCs w:val="28"/>
        </w:rPr>
      </w:pPr>
    </w:p>
    <w:p w14:paraId="33F5771E" w14:textId="25CE8D06" w:rsidR="00ED1D59" w:rsidRPr="00ED1D59" w:rsidRDefault="00ED1D59" w:rsidP="004A221A">
      <w:pPr>
        <w:jc w:val="both"/>
        <w:rPr>
          <w:rFonts w:ascii="Times New Roman" w:hAnsi="Times New Roman" w:cs="Times New Roman"/>
          <w:sz w:val="28"/>
          <w:szCs w:val="28"/>
        </w:rPr>
      </w:pPr>
      <w:r w:rsidRPr="00ED1D59">
        <w:rPr>
          <w:rFonts w:ascii="Times New Roman" w:hAnsi="Times New Roman" w:cs="Times New Roman"/>
          <w:b/>
          <w:bCs/>
          <w:sz w:val="28"/>
          <w:szCs w:val="28"/>
        </w:rPr>
        <w:t>Рынок ценных бумаг</w:t>
      </w:r>
      <w:r w:rsidRPr="00ED1D59">
        <w:rPr>
          <w:rFonts w:ascii="Times New Roman" w:hAnsi="Times New Roman" w:cs="Times New Roman"/>
          <w:sz w:val="28"/>
          <w:szCs w:val="28"/>
        </w:rPr>
        <w:t> (фондовый рынок) — это совокупность экономических отношений, которые складываются в процессе выпуска и обращения ценных бумаг.  </w:t>
      </w:r>
      <w:r w:rsidRPr="004A221A">
        <w:rPr>
          <w:rFonts w:ascii="Times New Roman" w:hAnsi="Times New Roman" w:cs="Times New Roman"/>
          <w:sz w:val="28"/>
          <w:szCs w:val="28"/>
        </w:rPr>
        <w:t xml:space="preserve"> </w:t>
      </w:r>
    </w:p>
    <w:p w14:paraId="6AE79250" w14:textId="5742A3F9" w:rsidR="00ED1D59" w:rsidRPr="00ED1D59" w:rsidRDefault="00ED1D59" w:rsidP="004A221A">
      <w:pPr>
        <w:jc w:val="both"/>
        <w:rPr>
          <w:rFonts w:ascii="Times New Roman" w:hAnsi="Times New Roman" w:cs="Times New Roman"/>
          <w:sz w:val="28"/>
          <w:szCs w:val="28"/>
        </w:rPr>
      </w:pPr>
      <w:r w:rsidRPr="00ED1D59">
        <w:rPr>
          <w:rFonts w:ascii="Times New Roman" w:hAnsi="Times New Roman" w:cs="Times New Roman"/>
          <w:b/>
          <w:bCs/>
          <w:sz w:val="28"/>
          <w:szCs w:val="28"/>
        </w:rPr>
        <w:t>Назначение рынка ценных бумаг</w:t>
      </w:r>
      <w:r w:rsidRPr="00ED1D59">
        <w:rPr>
          <w:rFonts w:ascii="Times New Roman" w:hAnsi="Times New Roman" w:cs="Times New Roman"/>
          <w:sz w:val="28"/>
          <w:szCs w:val="28"/>
        </w:rPr>
        <w:t> — аккумулировать финансовые ресурсы и обеспечивать возможность их перераспределения путём совершения операций с ценными бумагами.  </w:t>
      </w:r>
      <w:r w:rsidRPr="004A221A">
        <w:rPr>
          <w:rFonts w:ascii="Times New Roman" w:hAnsi="Times New Roman" w:cs="Times New Roman"/>
          <w:sz w:val="28"/>
          <w:szCs w:val="28"/>
        </w:rPr>
        <w:t xml:space="preserve"> </w:t>
      </w:r>
    </w:p>
    <w:p w14:paraId="50E4EDCA" w14:textId="77777777" w:rsidR="00ED1D59" w:rsidRPr="00ED1D59" w:rsidRDefault="00ED1D59" w:rsidP="004A221A">
      <w:pPr>
        <w:jc w:val="both"/>
        <w:rPr>
          <w:rFonts w:ascii="Times New Roman" w:hAnsi="Times New Roman" w:cs="Times New Roman"/>
          <w:sz w:val="28"/>
          <w:szCs w:val="28"/>
        </w:rPr>
      </w:pPr>
      <w:r w:rsidRPr="00ED1D59">
        <w:rPr>
          <w:rFonts w:ascii="Times New Roman" w:hAnsi="Times New Roman" w:cs="Times New Roman"/>
          <w:b/>
          <w:bCs/>
          <w:sz w:val="28"/>
          <w:szCs w:val="28"/>
        </w:rPr>
        <w:t>Некоторые функции рынка ценных бумаг</w:t>
      </w:r>
      <w:r w:rsidRPr="00ED1D59">
        <w:rPr>
          <w:rFonts w:ascii="Times New Roman" w:hAnsi="Times New Roman" w:cs="Times New Roman"/>
          <w:sz w:val="28"/>
          <w:szCs w:val="28"/>
        </w:rPr>
        <w:t>:</w:t>
      </w:r>
    </w:p>
    <w:p w14:paraId="7983396B" w14:textId="43F9A054" w:rsidR="00ED1D59" w:rsidRPr="00ED1D59" w:rsidRDefault="00ED1D59" w:rsidP="004A221A">
      <w:pPr>
        <w:numPr>
          <w:ilvl w:val="0"/>
          <w:numId w:val="8"/>
        </w:numPr>
        <w:jc w:val="both"/>
        <w:rPr>
          <w:rFonts w:ascii="Times New Roman" w:hAnsi="Times New Roman" w:cs="Times New Roman"/>
          <w:sz w:val="28"/>
          <w:szCs w:val="28"/>
        </w:rPr>
      </w:pPr>
      <w:r w:rsidRPr="00ED1D59">
        <w:rPr>
          <w:rFonts w:ascii="Times New Roman" w:hAnsi="Times New Roman" w:cs="Times New Roman"/>
          <w:b/>
          <w:bCs/>
          <w:sz w:val="28"/>
          <w:szCs w:val="28"/>
        </w:rPr>
        <w:t>Коммерческая</w:t>
      </w:r>
      <w:r w:rsidRPr="00ED1D59">
        <w:rPr>
          <w:rFonts w:ascii="Times New Roman" w:hAnsi="Times New Roman" w:cs="Times New Roman"/>
          <w:sz w:val="28"/>
          <w:szCs w:val="28"/>
        </w:rPr>
        <w:t>. Предполагает получение прибыли от операций на данном рынке. </w:t>
      </w:r>
      <w:r w:rsidRPr="004A221A">
        <w:rPr>
          <w:rFonts w:ascii="Times New Roman" w:hAnsi="Times New Roman" w:cs="Times New Roman"/>
          <w:sz w:val="28"/>
          <w:szCs w:val="28"/>
        </w:rPr>
        <w:t xml:space="preserve"> </w:t>
      </w:r>
    </w:p>
    <w:p w14:paraId="3A3EB24F" w14:textId="3ED58833" w:rsidR="00ED1D59" w:rsidRPr="00ED1D59" w:rsidRDefault="00ED1D59" w:rsidP="004A221A">
      <w:pPr>
        <w:numPr>
          <w:ilvl w:val="0"/>
          <w:numId w:val="8"/>
        </w:numPr>
        <w:jc w:val="both"/>
        <w:rPr>
          <w:rFonts w:ascii="Times New Roman" w:hAnsi="Times New Roman" w:cs="Times New Roman"/>
          <w:sz w:val="28"/>
          <w:szCs w:val="28"/>
        </w:rPr>
      </w:pPr>
      <w:r w:rsidRPr="00ED1D59">
        <w:rPr>
          <w:rFonts w:ascii="Times New Roman" w:hAnsi="Times New Roman" w:cs="Times New Roman"/>
          <w:b/>
          <w:bCs/>
          <w:sz w:val="28"/>
          <w:szCs w:val="28"/>
        </w:rPr>
        <w:t>Учётная</w:t>
      </w:r>
      <w:r w:rsidRPr="00ED1D59">
        <w:rPr>
          <w:rFonts w:ascii="Times New Roman" w:hAnsi="Times New Roman" w:cs="Times New Roman"/>
          <w:sz w:val="28"/>
          <w:szCs w:val="28"/>
        </w:rPr>
        <w:t>. Проявляется в обязательном учёте в специальных списках, реестрах всех видов ценных бумаг, регистрации участников рынка ценных бумаг, а также фиксации фондовых операций. </w:t>
      </w:r>
      <w:r w:rsidRPr="004A221A">
        <w:rPr>
          <w:rFonts w:ascii="Times New Roman" w:hAnsi="Times New Roman" w:cs="Times New Roman"/>
          <w:sz w:val="28"/>
          <w:szCs w:val="28"/>
        </w:rPr>
        <w:t xml:space="preserve"> </w:t>
      </w:r>
    </w:p>
    <w:p w14:paraId="124B6508" w14:textId="6F56358F" w:rsidR="00ED1D59" w:rsidRPr="00ED1D59" w:rsidRDefault="00ED1D59" w:rsidP="004A221A">
      <w:pPr>
        <w:numPr>
          <w:ilvl w:val="0"/>
          <w:numId w:val="8"/>
        </w:numPr>
        <w:jc w:val="both"/>
        <w:rPr>
          <w:rFonts w:ascii="Times New Roman" w:hAnsi="Times New Roman" w:cs="Times New Roman"/>
          <w:sz w:val="28"/>
          <w:szCs w:val="28"/>
        </w:rPr>
      </w:pPr>
      <w:r w:rsidRPr="00ED1D59">
        <w:rPr>
          <w:rFonts w:ascii="Times New Roman" w:hAnsi="Times New Roman" w:cs="Times New Roman"/>
          <w:b/>
          <w:bCs/>
          <w:sz w:val="28"/>
          <w:szCs w:val="28"/>
        </w:rPr>
        <w:t>Ценообразующая</w:t>
      </w:r>
      <w:r w:rsidRPr="00ED1D59">
        <w:rPr>
          <w:rFonts w:ascii="Times New Roman" w:hAnsi="Times New Roman" w:cs="Times New Roman"/>
          <w:sz w:val="28"/>
          <w:szCs w:val="28"/>
        </w:rPr>
        <w:t>. Обеспечивает процесс формирования цен, их постоянного движения и реагирования на изменения ситуации в финансовой системе в целом. </w:t>
      </w:r>
      <w:r w:rsidRPr="004A221A">
        <w:rPr>
          <w:rFonts w:ascii="Times New Roman" w:hAnsi="Times New Roman" w:cs="Times New Roman"/>
          <w:sz w:val="28"/>
          <w:szCs w:val="28"/>
        </w:rPr>
        <w:t xml:space="preserve"> </w:t>
      </w:r>
    </w:p>
    <w:p w14:paraId="716F9FB2" w14:textId="2C6BCBEB" w:rsidR="00ED1D59" w:rsidRPr="00ED1D59" w:rsidRDefault="00ED1D59" w:rsidP="004A221A">
      <w:pPr>
        <w:numPr>
          <w:ilvl w:val="0"/>
          <w:numId w:val="8"/>
        </w:numPr>
        <w:jc w:val="both"/>
        <w:rPr>
          <w:rFonts w:ascii="Times New Roman" w:hAnsi="Times New Roman" w:cs="Times New Roman"/>
          <w:sz w:val="28"/>
          <w:szCs w:val="28"/>
        </w:rPr>
      </w:pPr>
      <w:r w:rsidRPr="00ED1D59">
        <w:rPr>
          <w:rFonts w:ascii="Times New Roman" w:hAnsi="Times New Roman" w:cs="Times New Roman"/>
          <w:b/>
          <w:bCs/>
          <w:sz w:val="28"/>
          <w:szCs w:val="28"/>
        </w:rPr>
        <w:t>Балансирующая</w:t>
      </w:r>
      <w:r w:rsidRPr="00ED1D59">
        <w:rPr>
          <w:rFonts w:ascii="Times New Roman" w:hAnsi="Times New Roman" w:cs="Times New Roman"/>
          <w:sz w:val="28"/>
          <w:szCs w:val="28"/>
        </w:rPr>
        <w:t>. Означает обеспечение равновесия спроса и предложения на финансовом рынке путём проведения операций с ценными бумагами. </w:t>
      </w:r>
      <w:r w:rsidRPr="004A221A">
        <w:rPr>
          <w:rFonts w:ascii="Times New Roman" w:hAnsi="Times New Roman" w:cs="Times New Roman"/>
          <w:sz w:val="28"/>
          <w:szCs w:val="28"/>
        </w:rPr>
        <w:t xml:space="preserve"> </w:t>
      </w:r>
    </w:p>
    <w:p w14:paraId="624E6DEB" w14:textId="067331BC" w:rsidR="00ED1D59" w:rsidRPr="00ED1D59" w:rsidRDefault="00ED1D59" w:rsidP="004A221A">
      <w:pPr>
        <w:numPr>
          <w:ilvl w:val="0"/>
          <w:numId w:val="8"/>
        </w:numPr>
        <w:jc w:val="both"/>
        <w:rPr>
          <w:rFonts w:ascii="Times New Roman" w:hAnsi="Times New Roman" w:cs="Times New Roman"/>
          <w:sz w:val="28"/>
          <w:szCs w:val="28"/>
        </w:rPr>
      </w:pPr>
      <w:r w:rsidRPr="00ED1D59">
        <w:rPr>
          <w:rFonts w:ascii="Times New Roman" w:hAnsi="Times New Roman" w:cs="Times New Roman"/>
          <w:b/>
          <w:bCs/>
          <w:sz w:val="28"/>
          <w:szCs w:val="28"/>
        </w:rPr>
        <w:t>Стимулирующая</w:t>
      </w:r>
      <w:r w:rsidRPr="00ED1D59">
        <w:rPr>
          <w:rFonts w:ascii="Times New Roman" w:hAnsi="Times New Roman" w:cs="Times New Roman"/>
          <w:sz w:val="28"/>
          <w:szCs w:val="28"/>
        </w:rPr>
        <w:t>. Мотивирует юридических и физических лиц стать участниками рынка ценных бумаг. </w:t>
      </w:r>
      <w:r w:rsidRPr="004A221A">
        <w:rPr>
          <w:rFonts w:ascii="Times New Roman" w:hAnsi="Times New Roman" w:cs="Times New Roman"/>
          <w:sz w:val="28"/>
          <w:szCs w:val="28"/>
        </w:rPr>
        <w:t xml:space="preserve"> </w:t>
      </w:r>
    </w:p>
    <w:p w14:paraId="75DBACC1" w14:textId="77777777" w:rsidR="00ED1D59" w:rsidRPr="00ED1D59" w:rsidRDefault="00ED1D59" w:rsidP="004A221A">
      <w:pPr>
        <w:jc w:val="both"/>
        <w:rPr>
          <w:rFonts w:ascii="Times New Roman" w:hAnsi="Times New Roman" w:cs="Times New Roman"/>
          <w:sz w:val="28"/>
          <w:szCs w:val="28"/>
        </w:rPr>
      </w:pPr>
      <w:r w:rsidRPr="00ED1D59">
        <w:rPr>
          <w:rFonts w:ascii="Times New Roman" w:hAnsi="Times New Roman" w:cs="Times New Roman"/>
          <w:b/>
          <w:bCs/>
          <w:sz w:val="28"/>
          <w:szCs w:val="28"/>
        </w:rPr>
        <w:t>Некоторые виды рынка ценных бумаг</w:t>
      </w:r>
      <w:r w:rsidRPr="00ED1D59">
        <w:rPr>
          <w:rFonts w:ascii="Times New Roman" w:hAnsi="Times New Roman" w:cs="Times New Roman"/>
          <w:sz w:val="28"/>
          <w:szCs w:val="28"/>
        </w:rPr>
        <w:t>:</w:t>
      </w:r>
    </w:p>
    <w:p w14:paraId="077F66E5" w14:textId="77777777" w:rsidR="00ED1D59" w:rsidRPr="00ED1D59" w:rsidRDefault="00ED1D59" w:rsidP="004A221A">
      <w:pPr>
        <w:numPr>
          <w:ilvl w:val="0"/>
          <w:numId w:val="9"/>
        </w:numPr>
        <w:jc w:val="both"/>
        <w:rPr>
          <w:rFonts w:ascii="Times New Roman" w:hAnsi="Times New Roman" w:cs="Times New Roman"/>
          <w:sz w:val="28"/>
          <w:szCs w:val="28"/>
        </w:rPr>
      </w:pPr>
      <w:r w:rsidRPr="00ED1D59">
        <w:rPr>
          <w:rFonts w:ascii="Times New Roman" w:hAnsi="Times New Roman" w:cs="Times New Roman"/>
          <w:b/>
          <w:bCs/>
          <w:sz w:val="28"/>
          <w:szCs w:val="28"/>
        </w:rPr>
        <w:t>По организации торговли</w:t>
      </w:r>
      <w:r w:rsidRPr="00ED1D59">
        <w:rPr>
          <w:rFonts w:ascii="Times New Roman" w:hAnsi="Times New Roman" w:cs="Times New Roman"/>
          <w:sz w:val="28"/>
          <w:szCs w:val="28"/>
        </w:rPr>
        <w:t>:</w:t>
      </w:r>
    </w:p>
    <w:p w14:paraId="3D9B1F8E" w14:textId="36684655" w:rsidR="00ED1D59" w:rsidRPr="00ED1D59" w:rsidRDefault="00ED1D59" w:rsidP="004A221A">
      <w:pPr>
        <w:numPr>
          <w:ilvl w:val="1"/>
          <w:numId w:val="9"/>
        </w:numPr>
        <w:jc w:val="both"/>
        <w:rPr>
          <w:rFonts w:ascii="Times New Roman" w:hAnsi="Times New Roman" w:cs="Times New Roman"/>
          <w:sz w:val="28"/>
          <w:szCs w:val="28"/>
        </w:rPr>
      </w:pPr>
      <w:r w:rsidRPr="00ED1D59">
        <w:rPr>
          <w:rFonts w:ascii="Times New Roman" w:hAnsi="Times New Roman" w:cs="Times New Roman"/>
          <w:b/>
          <w:bCs/>
          <w:sz w:val="28"/>
          <w:szCs w:val="28"/>
        </w:rPr>
        <w:t>Биржевой</w:t>
      </w:r>
      <w:r w:rsidRPr="00ED1D59">
        <w:rPr>
          <w:rFonts w:ascii="Times New Roman" w:hAnsi="Times New Roman" w:cs="Times New Roman"/>
          <w:sz w:val="28"/>
          <w:szCs w:val="28"/>
        </w:rPr>
        <w:t>. Организованный рынок, где операции по купле-продаже ценных бумаг осуществляются в соответствии с установленными биржей правилами. </w:t>
      </w:r>
      <w:r w:rsidRPr="004A221A">
        <w:rPr>
          <w:rFonts w:ascii="Times New Roman" w:hAnsi="Times New Roman" w:cs="Times New Roman"/>
          <w:sz w:val="28"/>
          <w:szCs w:val="28"/>
        </w:rPr>
        <w:t xml:space="preserve"> </w:t>
      </w:r>
    </w:p>
    <w:p w14:paraId="0316658E" w14:textId="2D2AF9AE" w:rsidR="00ED1D59" w:rsidRPr="00ED1D59" w:rsidRDefault="00ED1D59" w:rsidP="004A221A">
      <w:pPr>
        <w:numPr>
          <w:ilvl w:val="1"/>
          <w:numId w:val="9"/>
        </w:numPr>
        <w:jc w:val="both"/>
        <w:rPr>
          <w:rFonts w:ascii="Times New Roman" w:hAnsi="Times New Roman" w:cs="Times New Roman"/>
          <w:sz w:val="28"/>
          <w:szCs w:val="28"/>
        </w:rPr>
      </w:pPr>
      <w:r w:rsidRPr="00ED1D59">
        <w:rPr>
          <w:rFonts w:ascii="Times New Roman" w:hAnsi="Times New Roman" w:cs="Times New Roman"/>
          <w:b/>
          <w:bCs/>
          <w:sz w:val="28"/>
          <w:szCs w:val="28"/>
        </w:rPr>
        <w:t>Внебиржевой</w:t>
      </w:r>
      <w:r w:rsidRPr="00ED1D59">
        <w:rPr>
          <w:rFonts w:ascii="Times New Roman" w:hAnsi="Times New Roman" w:cs="Times New Roman"/>
          <w:sz w:val="28"/>
          <w:szCs w:val="28"/>
        </w:rPr>
        <w:t>. Неорганизованный рынок, где условия сделки оговариваются между покупателем и продавцом. </w:t>
      </w:r>
      <w:r w:rsidRPr="004A221A">
        <w:rPr>
          <w:rFonts w:ascii="Times New Roman" w:hAnsi="Times New Roman" w:cs="Times New Roman"/>
          <w:sz w:val="28"/>
          <w:szCs w:val="28"/>
        </w:rPr>
        <w:t xml:space="preserve"> </w:t>
      </w:r>
    </w:p>
    <w:p w14:paraId="0D429955" w14:textId="77777777" w:rsidR="00ED1D59" w:rsidRPr="00ED1D59" w:rsidRDefault="00ED1D59" w:rsidP="004A221A">
      <w:pPr>
        <w:numPr>
          <w:ilvl w:val="0"/>
          <w:numId w:val="9"/>
        </w:numPr>
        <w:jc w:val="both"/>
        <w:rPr>
          <w:rFonts w:ascii="Times New Roman" w:hAnsi="Times New Roman" w:cs="Times New Roman"/>
          <w:sz w:val="28"/>
          <w:szCs w:val="28"/>
        </w:rPr>
      </w:pPr>
      <w:r w:rsidRPr="00ED1D59">
        <w:rPr>
          <w:rFonts w:ascii="Times New Roman" w:hAnsi="Times New Roman" w:cs="Times New Roman"/>
          <w:b/>
          <w:bCs/>
          <w:sz w:val="28"/>
          <w:szCs w:val="28"/>
        </w:rPr>
        <w:t>По стадиям выпуска и обращения ценных бумаг</w:t>
      </w:r>
      <w:r w:rsidRPr="00ED1D59">
        <w:rPr>
          <w:rFonts w:ascii="Times New Roman" w:hAnsi="Times New Roman" w:cs="Times New Roman"/>
          <w:sz w:val="28"/>
          <w:szCs w:val="28"/>
        </w:rPr>
        <w:t>:</w:t>
      </w:r>
    </w:p>
    <w:p w14:paraId="4F0113D1" w14:textId="36B1415F" w:rsidR="00ED1D59" w:rsidRPr="00ED1D59" w:rsidRDefault="00ED1D59" w:rsidP="004A221A">
      <w:pPr>
        <w:numPr>
          <w:ilvl w:val="1"/>
          <w:numId w:val="9"/>
        </w:numPr>
        <w:jc w:val="both"/>
        <w:rPr>
          <w:rFonts w:ascii="Times New Roman" w:hAnsi="Times New Roman" w:cs="Times New Roman"/>
          <w:sz w:val="28"/>
          <w:szCs w:val="28"/>
        </w:rPr>
      </w:pPr>
      <w:r w:rsidRPr="00ED1D59">
        <w:rPr>
          <w:rFonts w:ascii="Times New Roman" w:hAnsi="Times New Roman" w:cs="Times New Roman"/>
          <w:b/>
          <w:bCs/>
          <w:sz w:val="28"/>
          <w:szCs w:val="28"/>
        </w:rPr>
        <w:lastRenderedPageBreak/>
        <w:t>Первичный</w:t>
      </w:r>
      <w:r w:rsidRPr="00ED1D59">
        <w:rPr>
          <w:rFonts w:ascii="Times New Roman" w:hAnsi="Times New Roman" w:cs="Times New Roman"/>
          <w:sz w:val="28"/>
          <w:szCs w:val="28"/>
        </w:rPr>
        <w:t>. На этом рынке новые ценные бумаги продаются обычно с помощью инвестиционных брокеров. </w:t>
      </w:r>
      <w:r w:rsidRPr="004A221A">
        <w:rPr>
          <w:rFonts w:ascii="Times New Roman" w:hAnsi="Times New Roman" w:cs="Times New Roman"/>
          <w:sz w:val="28"/>
          <w:szCs w:val="28"/>
        </w:rPr>
        <w:t xml:space="preserve"> </w:t>
      </w:r>
    </w:p>
    <w:p w14:paraId="776223C3" w14:textId="43421931" w:rsidR="00ED1D59" w:rsidRPr="00ED1D59" w:rsidRDefault="00ED1D59" w:rsidP="004A221A">
      <w:pPr>
        <w:numPr>
          <w:ilvl w:val="1"/>
          <w:numId w:val="9"/>
        </w:numPr>
        <w:jc w:val="both"/>
        <w:rPr>
          <w:rFonts w:ascii="Times New Roman" w:hAnsi="Times New Roman" w:cs="Times New Roman"/>
          <w:sz w:val="28"/>
          <w:szCs w:val="28"/>
        </w:rPr>
      </w:pPr>
      <w:r w:rsidRPr="00ED1D59">
        <w:rPr>
          <w:rFonts w:ascii="Times New Roman" w:hAnsi="Times New Roman" w:cs="Times New Roman"/>
          <w:b/>
          <w:bCs/>
          <w:sz w:val="28"/>
          <w:szCs w:val="28"/>
        </w:rPr>
        <w:t>Вторичный</w:t>
      </w:r>
      <w:r w:rsidRPr="00ED1D59">
        <w:rPr>
          <w:rFonts w:ascii="Times New Roman" w:hAnsi="Times New Roman" w:cs="Times New Roman"/>
          <w:sz w:val="28"/>
          <w:szCs w:val="28"/>
        </w:rPr>
        <w:t>. Здесь уже выпущенные ценные бумаги торгуются, продаются и покупаются. </w:t>
      </w:r>
      <w:r w:rsidRPr="004A221A">
        <w:rPr>
          <w:rFonts w:ascii="Times New Roman" w:hAnsi="Times New Roman" w:cs="Times New Roman"/>
          <w:sz w:val="28"/>
          <w:szCs w:val="28"/>
        </w:rPr>
        <w:t xml:space="preserve"> </w:t>
      </w:r>
    </w:p>
    <w:p w14:paraId="0B02E182" w14:textId="77777777" w:rsidR="00ED1D59" w:rsidRPr="00ED1D59" w:rsidRDefault="00ED1D59" w:rsidP="004A221A">
      <w:pPr>
        <w:numPr>
          <w:ilvl w:val="0"/>
          <w:numId w:val="9"/>
        </w:numPr>
        <w:jc w:val="both"/>
        <w:rPr>
          <w:rFonts w:ascii="Times New Roman" w:hAnsi="Times New Roman" w:cs="Times New Roman"/>
          <w:sz w:val="28"/>
          <w:szCs w:val="28"/>
        </w:rPr>
      </w:pPr>
      <w:r w:rsidRPr="00ED1D59">
        <w:rPr>
          <w:rFonts w:ascii="Times New Roman" w:hAnsi="Times New Roman" w:cs="Times New Roman"/>
          <w:b/>
          <w:bCs/>
          <w:sz w:val="28"/>
          <w:szCs w:val="28"/>
        </w:rPr>
        <w:t>По географическому признаку</w:t>
      </w:r>
      <w:r w:rsidRPr="00ED1D59">
        <w:rPr>
          <w:rFonts w:ascii="Times New Roman" w:hAnsi="Times New Roman" w:cs="Times New Roman"/>
          <w:sz w:val="28"/>
          <w:szCs w:val="28"/>
        </w:rPr>
        <w:t>:</w:t>
      </w:r>
    </w:p>
    <w:p w14:paraId="089200D6" w14:textId="5F7BE7F6" w:rsidR="00ED1D59" w:rsidRPr="00ED1D59" w:rsidRDefault="00ED1D59" w:rsidP="004A221A">
      <w:pPr>
        <w:numPr>
          <w:ilvl w:val="1"/>
          <w:numId w:val="9"/>
        </w:numPr>
        <w:jc w:val="both"/>
        <w:rPr>
          <w:rFonts w:ascii="Times New Roman" w:hAnsi="Times New Roman" w:cs="Times New Roman"/>
          <w:sz w:val="28"/>
          <w:szCs w:val="28"/>
        </w:rPr>
      </w:pPr>
      <w:r w:rsidRPr="00ED1D59">
        <w:rPr>
          <w:rFonts w:ascii="Times New Roman" w:hAnsi="Times New Roman" w:cs="Times New Roman"/>
          <w:b/>
          <w:bCs/>
          <w:sz w:val="28"/>
          <w:szCs w:val="28"/>
        </w:rPr>
        <w:t>Национальный</w:t>
      </w:r>
      <w:r w:rsidRPr="00ED1D59">
        <w:rPr>
          <w:rFonts w:ascii="Times New Roman" w:hAnsi="Times New Roman" w:cs="Times New Roman"/>
          <w:sz w:val="28"/>
          <w:szCs w:val="28"/>
        </w:rPr>
        <w:t>. Рынок ценных бумаг внутри определённого государства, где происходит перераспределение его финансовых ресурсов между экономическими субъектами.</w:t>
      </w:r>
      <w:r w:rsidRPr="004A221A">
        <w:rPr>
          <w:rFonts w:ascii="Times New Roman" w:hAnsi="Times New Roman" w:cs="Times New Roman"/>
          <w:sz w:val="28"/>
          <w:szCs w:val="28"/>
        </w:rPr>
        <w:t xml:space="preserve"> </w:t>
      </w:r>
    </w:p>
    <w:p w14:paraId="6436C597" w14:textId="2A88C140" w:rsidR="00ED1D59" w:rsidRPr="00ED1D59" w:rsidRDefault="00ED1D59" w:rsidP="004A221A">
      <w:pPr>
        <w:numPr>
          <w:ilvl w:val="1"/>
          <w:numId w:val="9"/>
        </w:numPr>
        <w:jc w:val="both"/>
        <w:rPr>
          <w:rFonts w:ascii="Times New Roman" w:hAnsi="Times New Roman" w:cs="Times New Roman"/>
          <w:sz w:val="28"/>
          <w:szCs w:val="28"/>
        </w:rPr>
      </w:pPr>
      <w:r w:rsidRPr="00ED1D59">
        <w:rPr>
          <w:rFonts w:ascii="Times New Roman" w:hAnsi="Times New Roman" w:cs="Times New Roman"/>
          <w:b/>
          <w:bCs/>
          <w:sz w:val="28"/>
          <w:szCs w:val="28"/>
        </w:rPr>
        <w:t>Региональный</w:t>
      </w:r>
      <w:r w:rsidRPr="00ED1D59">
        <w:rPr>
          <w:rFonts w:ascii="Times New Roman" w:hAnsi="Times New Roman" w:cs="Times New Roman"/>
          <w:sz w:val="28"/>
          <w:szCs w:val="28"/>
        </w:rPr>
        <w:t>. Это рынок внутри определённого региона с замкнутым оборотом. </w:t>
      </w:r>
      <w:r w:rsidRPr="004A221A">
        <w:rPr>
          <w:rFonts w:ascii="Times New Roman" w:hAnsi="Times New Roman" w:cs="Times New Roman"/>
          <w:sz w:val="28"/>
          <w:szCs w:val="28"/>
        </w:rPr>
        <w:t xml:space="preserve"> </w:t>
      </w:r>
    </w:p>
    <w:p w14:paraId="2447265F" w14:textId="21D9DA08" w:rsidR="00ED1D59" w:rsidRPr="00ED1D59" w:rsidRDefault="00ED1D59" w:rsidP="004A221A">
      <w:pPr>
        <w:numPr>
          <w:ilvl w:val="1"/>
          <w:numId w:val="9"/>
        </w:numPr>
        <w:jc w:val="both"/>
        <w:rPr>
          <w:rFonts w:ascii="Times New Roman" w:hAnsi="Times New Roman" w:cs="Times New Roman"/>
          <w:sz w:val="28"/>
          <w:szCs w:val="28"/>
        </w:rPr>
      </w:pPr>
      <w:r w:rsidRPr="00ED1D59">
        <w:rPr>
          <w:rFonts w:ascii="Times New Roman" w:hAnsi="Times New Roman" w:cs="Times New Roman"/>
          <w:b/>
          <w:bCs/>
          <w:sz w:val="28"/>
          <w:szCs w:val="28"/>
        </w:rPr>
        <w:t>Международный</w:t>
      </w:r>
      <w:r w:rsidRPr="00ED1D59">
        <w:rPr>
          <w:rFonts w:ascii="Times New Roman" w:hAnsi="Times New Roman" w:cs="Times New Roman"/>
          <w:sz w:val="28"/>
          <w:szCs w:val="28"/>
        </w:rPr>
        <w:t>. Мировой рынок, где происходит оборот ценных бумаг между различными странами и регионами, обеспечивая перемещение капитала между ними. </w:t>
      </w:r>
      <w:r w:rsidRPr="004A221A">
        <w:rPr>
          <w:rFonts w:ascii="Times New Roman" w:hAnsi="Times New Roman" w:cs="Times New Roman"/>
          <w:sz w:val="28"/>
          <w:szCs w:val="28"/>
        </w:rPr>
        <w:t xml:space="preserve"> </w:t>
      </w:r>
    </w:p>
    <w:p w14:paraId="5897CF4B" w14:textId="77777777" w:rsidR="00ED1D59" w:rsidRPr="00ED1D59" w:rsidRDefault="00ED1D59" w:rsidP="004A221A">
      <w:pPr>
        <w:numPr>
          <w:ilvl w:val="0"/>
          <w:numId w:val="9"/>
        </w:numPr>
        <w:jc w:val="both"/>
        <w:rPr>
          <w:rFonts w:ascii="Times New Roman" w:hAnsi="Times New Roman" w:cs="Times New Roman"/>
          <w:sz w:val="28"/>
          <w:szCs w:val="28"/>
        </w:rPr>
      </w:pPr>
      <w:r w:rsidRPr="00ED1D59">
        <w:rPr>
          <w:rFonts w:ascii="Times New Roman" w:hAnsi="Times New Roman" w:cs="Times New Roman"/>
          <w:b/>
          <w:bCs/>
          <w:sz w:val="28"/>
          <w:szCs w:val="28"/>
        </w:rPr>
        <w:t>По эмитентам</w:t>
      </w:r>
      <w:r w:rsidRPr="00ED1D59">
        <w:rPr>
          <w:rFonts w:ascii="Times New Roman" w:hAnsi="Times New Roman" w:cs="Times New Roman"/>
          <w:sz w:val="28"/>
          <w:szCs w:val="28"/>
        </w:rPr>
        <w:t>:</w:t>
      </w:r>
    </w:p>
    <w:p w14:paraId="52F866B5" w14:textId="0F38FA0D" w:rsidR="00ED1D59" w:rsidRPr="00ED1D59" w:rsidRDefault="00ED1D59" w:rsidP="004A221A">
      <w:pPr>
        <w:numPr>
          <w:ilvl w:val="1"/>
          <w:numId w:val="9"/>
        </w:numPr>
        <w:jc w:val="both"/>
        <w:rPr>
          <w:rFonts w:ascii="Times New Roman" w:hAnsi="Times New Roman" w:cs="Times New Roman"/>
          <w:sz w:val="28"/>
          <w:szCs w:val="28"/>
        </w:rPr>
      </w:pPr>
      <w:r w:rsidRPr="00ED1D59">
        <w:rPr>
          <w:rFonts w:ascii="Times New Roman" w:hAnsi="Times New Roman" w:cs="Times New Roman"/>
          <w:b/>
          <w:bCs/>
          <w:sz w:val="28"/>
          <w:szCs w:val="28"/>
        </w:rPr>
        <w:t>Рынок государственных ценных бумаг</w:t>
      </w:r>
      <w:r w:rsidRPr="00ED1D59">
        <w:rPr>
          <w:rFonts w:ascii="Times New Roman" w:hAnsi="Times New Roman" w:cs="Times New Roman"/>
          <w:sz w:val="28"/>
          <w:szCs w:val="28"/>
        </w:rPr>
        <w:t>. Рынок обращения долговых государственных ценных бумаг, выпущенных, в основном, для погашения дефицита госбюджета или государственных проектов. </w:t>
      </w:r>
      <w:r w:rsidRPr="004A221A">
        <w:rPr>
          <w:rFonts w:ascii="Times New Roman" w:hAnsi="Times New Roman" w:cs="Times New Roman"/>
          <w:sz w:val="28"/>
          <w:szCs w:val="28"/>
        </w:rPr>
        <w:t xml:space="preserve"> </w:t>
      </w:r>
    </w:p>
    <w:p w14:paraId="1E890E44" w14:textId="370AF0DB" w:rsidR="00ED1D59" w:rsidRPr="00ED1D59" w:rsidRDefault="00ED1D59" w:rsidP="004A221A">
      <w:pPr>
        <w:numPr>
          <w:ilvl w:val="1"/>
          <w:numId w:val="9"/>
        </w:numPr>
        <w:jc w:val="both"/>
        <w:rPr>
          <w:rFonts w:ascii="Times New Roman" w:hAnsi="Times New Roman" w:cs="Times New Roman"/>
          <w:sz w:val="28"/>
          <w:szCs w:val="28"/>
        </w:rPr>
      </w:pPr>
      <w:r w:rsidRPr="00ED1D59">
        <w:rPr>
          <w:rFonts w:ascii="Times New Roman" w:hAnsi="Times New Roman" w:cs="Times New Roman"/>
          <w:b/>
          <w:bCs/>
          <w:sz w:val="28"/>
          <w:szCs w:val="28"/>
        </w:rPr>
        <w:t>Рынок корпоративных ценных бумаг</w:t>
      </w:r>
      <w:r w:rsidRPr="00ED1D59">
        <w:rPr>
          <w:rFonts w:ascii="Times New Roman" w:hAnsi="Times New Roman" w:cs="Times New Roman"/>
          <w:sz w:val="28"/>
          <w:szCs w:val="28"/>
        </w:rPr>
        <w:t>. Эмитентом выступают коммерческие предприятия. </w:t>
      </w:r>
      <w:r w:rsidRPr="004A221A">
        <w:rPr>
          <w:rFonts w:ascii="Times New Roman" w:hAnsi="Times New Roman" w:cs="Times New Roman"/>
          <w:sz w:val="28"/>
          <w:szCs w:val="28"/>
        </w:rPr>
        <w:t xml:space="preserve"> </w:t>
      </w:r>
    </w:p>
    <w:p w14:paraId="0AF4F862" w14:textId="77777777" w:rsidR="00ED1D59" w:rsidRPr="00ED1D59" w:rsidRDefault="00ED1D59" w:rsidP="004A221A">
      <w:pPr>
        <w:numPr>
          <w:ilvl w:val="0"/>
          <w:numId w:val="9"/>
        </w:numPr>
        <w:jc w:val="both"/>
        <w:rPr>
          <w:rFonts w:ascii="Times New Roman" w:hAnsi="Times New Roman" w:cs="Times New Roman"/>
          <w:sz w:val="28"/>
          <w:szCs w:val="28"/>
        </w:rPr>
      </w:pPr>
      <w:r w:rsidRPr="00ED1D59">
        <w:rPr>
          <w:rFonts w:ascii="Times New Roman" w:hAnsi="Times New Roman" w:cs="Times New Roman"/>
          <w:b/>
          <w:bCs/>
          <w:sz w:val="28"/>
          <w:szCs w:val="28"/>
        </w:rPr>
        <w:t>По видам сделок</w:t>
      </w:r>
      <w:r w:rsidRPr="00ED1D59">
        <w:rPr>
          <w:rFonts w:ascii="Times New Roman" w:hAnsi="Times New Roman" w:cs="Times New Roman"/>
          <w:sz w:val="28"/>
          <w:szCs w:val="28"/>
        </w:rPr>
        <w:t>:</w:t>
      </w:r>
    </w:p>
    <w:p w14:paraId="72E98B7C" w14:textId="1B299D42" w:rsidR="00ED1D59" w:rsidRPr="00ED1D59" w:rsidRDefault="00ED1D59" w:rsidP="004A221A">
      <w:pPr>
        <w:numPr>
          <w:ilvl w:val="1"/>
          <w:numId w:val="9"/>
        </w:numPr>
        <w:jc w:val="both"/>
        <w:rPr>
          <w:rFonts w:ascii="Times New Roman" w:hAnsi="Times New Roman" w:cs="Times New Roman"/>
          <w:sz w:val="28"/>
          <w:szCs w:val="28"/>
        </w:rPr>
      </w:pPr>
      <w:r w:rsidRPr="00ED1D59">
        <w:rPr>
          <w:rFonts w:ascii="Times New Roman" w:hAnsi="Times New Roman" w:cs="Times New Roman"/>
          <w:b/>
          <w:bCs/>
          <w:sz w:val="28"/>
          <w:szCs w:val="28"/>
        </w:rPr>
        <w:t>Кассовый</w:t>
      </w:r>
      <w:r w:rsidRPr="00ED1D59">
        <w:rPr>
          <w:rFonts w:ascii="Times New Roman" w:hAnsi="Times New Roman" w:cs="Times New Roman"/>
          <w:sz w:val="28"/>
          <w:szCs w:val="28"/>
        </w:rPr>
        <w:t>. Рынок немедленного исполнения сделок (до 2-х рабочих дней). </w:t>
      </w:r>
      <w:r w:rsidRPr="004A221A">
        <w:rPr>
          <w:rFonts w:ascii="Times New Roman" w:hAnsi="Times New Roman" w:cs="Times New Roman"/>
          <w:sz w:val="28"/>
          <w:szCs w:val="28"/>
        </w:rPr>
        <w:t xml:space="preserve"> </w:t>
      </w:r>
    </w:p>
    <w:p w14:paraId="0499039E" w14:textId="7D85E5F9" w:rsidR="00ED1D59" w:rsidRPr="00ED1D59" w:rsidRDefault="00ED1D59" w:rsidP="004A221A">
      <w:pPr>
        <w:numPr>
          <w:ilvl w:val="1"/>
          <w:numId w:val="9"/>
        </w:numPr>
        <w:jc w:val="both"/>
        <w:rPr>
          <w:rFonts w:ascii="Times New Roman" w:hAnsi="Times New Roman" w:cs="Times New Roman"/>
          <w:sz w:val="28"/>
          <w:szCs w:val="28"/>
        </w:rPr>
      </w:pPr>
      <w:r w:rsidRPr="00ED1D59">
        <w:rPr>
          <w:rFonts w:ascii="Times New Roman" w:hAnsi="Times New Roman" w:cs="Times New Roman"/>
          <w:b/>
          <w:bCs/>
          <w:sz w:val="28"/>
          <w:szCs w:val="28"/>
        </w:rPr>
        <w:t>Срочный</w:t>
      </w:r>
      <w:r w:rsidRPr="00ED1D59">
        <w:rPr>
          <w:rFonts w:ascii="Times New Roman" w:hAnsi="Times New Roman" w:cs="Times New Roman"/>
          <w:sz w:val="28"/>
          <w:szCs w:val="28"/>
        </w:rPr>
        <w:t>. Это рынок производных ценных бумаг с отсроченным исполнением сделок. </w:t>
      </w:r>
      <w:r w:rsidRPr="004A221A">
        <w:rPr>
          <w:rFonts w:ascii="Times New Roman" w:hAnsi="Times New Roman" w:cs="Times New Roman"/>
          <w:sz w:val="28"/>
          <w:szCs w:val="28"/>
        </w:rPr>
        <w:t xml:space="preserve"> </w:t>
      </w:r>
    </w:p>
    <w:p w14:paraId="7D2C89B4" w14:textId="77777777" w:rsidR="00ED1D59" w:rsidRPr="00ED1D59" w:rsidRDefault="00ED1D59" w:rsidP="004A221A">
      <w:pPr>
        <w:numPr>
          <w:ilvl w:val="0"/>
          <w:numId w:val="9"/>
        </w:numPr>
        <w:jc w:val="both"/>
        <w:rPr>
          <w:rFonts w:ascii="Times New Roman" w:hAnsi="Times New Roman" w:cs="Times New Roman"/>
          <w:sz w:val="28"/>
          <w:szCs w:val="28"/>
        </w:rPr>
      </w:pPr>
      <w:r w:rsidRPr="00ED1D59">
        <w:rPr>
          <w:rFonts w:ascii="Times New Roman" w:hAnsi="Times New Roman" w:cs="Times New Roman"/>
          <w:b/>
          <w:bCs/>
          <w:sz w:val="28"/>
          <w:szCs w:val="28"/>
        </w:rPr>
        <w:t>По способу торговли</w:t>
      </w:r>
      <w:r w:rsidRPr="00ED1D59">
        <w:rPr>
          <w:rFonts w:ascii="Times New Roman" w:hAnsi="Times New Roman" w:cs="Times New Roman"/>
          <w:sz w:val="28"/>
          <w:szCs w:val="28"/>
        </w:rPr>
        <w:t>:</w:t>
      </w:r>
    </w:p>
    <w:p w14:paraId="30ABBF45" w14:textId="34968390" w:rsidR="00ED1D59" w:rsidRPr="00ED1D59" w:rsidRDefault="00ED1D59" w:rsidP="004A221A">
      <w:pPr>
        <w:numPr>
          <w:ilvl w:val="1"/>
          <w:numId w:val="9"/>
        </w:numPr>
        <w:jc w:val="both"/>
        <w:rPr>
          <w:rFonts w:ascii="Times New Roman" w:hAnsi="Times New Roman" w:cs="Times New Roman"/>
          <w:sz w:val="28"/>
          <w:szCs w:val="28"/>
        </w:rPr>
      </w:pPr>
      <w:r w:rsidRPr="00ED1D59">
        <w:rPr>
          <w:rFonts w:ascii="Times New Roman" w:hAnsi="Times New Roman" w:cs="Times New Roman"/>
          <w:b/>
          <w:bCs/>
          <w:sz w:val="28"/>
          <w:szCs w:val="28"/>
        </w:rPr>
        <w:t>Традиционный</w:t>
      </w:r>
      <w:r w:rsidRPr="00ED1D59">
        <w:rPr>
          <w:rFonts w:ascii="Times New Roman" w:hAnsi="Times New Roman" w:cs="Times New Roman"/>
          <w:sz w:val="28"/>
          <w:szCs w:val="28"/>
        </w:rPr>
        <w:t>. Торги проходят на бирже непосредственно между продавцом и покупателем. </w:t>
      </w:r>
      <w:r w:rsidRPr="004A221A">
        <w:rPr>
          <w:rFonts w:ascii="Times New Roman" w:hAnsi="Times New Roman" w:cs="Times New Roman"/>
          <w:sz w:val="28"/>
          <w:szCs w:val="28"/>
        </w:rPr>
        <w:t xml:space="preserve"> </w:t>
      </w:r>
    </w:p>
    <w:p w14:paraId="47D57DBA" w14:textId="37B5A763" w:rsidR="00ED1D59" w:rsidRPr="00ED1D59" w:rsidRDefault="00ED1D59" w:rsidP="004A221A">
      <w:pPr>
        <w:numPr>
          <w:ilvl w:val="1"/>
          <w:numId w:val="9"/>
        </w:numPr>
        <w:jc w:val="both"/>
        <w:rPr>
          <w:rFonts w:ascii="Times New Roman" w:hAnsi="Times New Roman" w:cs="Times New Roman"/>
          <w:sz w:val="28"/>
          <w:szCs w:val="28"/>
        </w:rPr>
      </w:pPr>
      <w:r w:rsidRPr="00ED1D59">
        <w:rPr>
          <w:rFonts w:ascii="Times New Roman" w:hAnsi="Times New Roman" w:cs="Times New Roman"/>
          <w:b/>
          <w:bCs/>
          <w:sz w:val="28"/>
          <w:szCs w:val="28"/>
        </w:rPr>
        <w:t>Компьютеризированный</w:t>
      </w:r>
      <w:r w:rsidRPr="00ED1D59">
        <w:rPr>
          <w:rFonts w:ascii="Times New Roman" w:hAnsi="Times New Roman" w:cs="Times New Roman"/>
          <w:sz w:val="28"/>
          <w:szCs w:val="28"/>
        </w:rPr>
        <w:t>. Торги происходят через компьютерные сети при наличии биржевого торгового терминала. </w:t>
      </w:r>
      <w:r w:rsidRPr="004A221A">
        <w:rPr>
          <w:rFonts w:ascii="Times New Roman" w:hAnsi="Times New Roman" w:cs="Times New Roman"/>
          <w:sz w:val="28"/>
          <w:szCs w:val="28"/>
        </w:rPr>
        <w:t xml:space="preserve"> </w:t>
      </w:r>
    </w:p>
    <w:p w14:paraId="6445233B" w14:textId="77777777" w:rsidR="00ED1D59" w:rsidRPr="00ED1D59" w:rsidRDefault="00ED1D59" w:rsidP="004A221A">
      <w:pPr>
        <w:jc w:val="both"/>
        <w:rPr>
          <w:rFonts w:ascii="Times New Roman" w:hAnsi="Times New Roman" w:cs="Times New Roman"/>
          <w:sz w:val="28"/>
          <w:szCs w:val="28"/>
        </w:rPr>
      </w:pPr>
      <w:r w:rsidRPr="00ED1D59">
        <w:rPr>
          <w:rFonts w:ascii="Times New Roman" w:hAnsi="Times New Roman" w:cs="Times New Roman"/>
          <w:b/>
          <w:bCs/>
          <w:sz w:val="28"/>
          <w:szCs w:val="28"/>
        </w:rPr>
        <w:t>Участники рынка ценных бумаг</w:t>
      </w:r>
      <w:r w:rsidRPr="00ED1D59">
        <w:rPr>
          <w:rFonts w:ascii="Times New Roman" w:hAnsi="Times New Roman" w:cs="Times New Roman"/>
          <w:sz w:val="28"/>
          <w:szCs w:val="28"/>
        </w:rPr>
        <w:t> включают эмитентов, инвесторов и профессиональных участников, таких как брокеры, дилеры, доверительные управляющие, инвестиционные советники, регистраторы и депозитарии. </w:t>
      </w:r>
    </w:p>
    <w:p w14:paraId="454CEE0B" w14:textId="06FBE316" w:rsidR="00E00E0D" w:rsidRPr="004A221A" w:rsidRDefault="00E00E0D" w:rsidP="004A221A">
      <w:pPr>
        <w:pStyle w:val="a3"/>
        <w:numPr>
          <w:ilvl w:val="0"/>
          <w:numId w:val="6"/>
        </w:numPr>
        <w:jc w:val="both"/>
        <w:rPr>
          <w:rFonts w:ascii="Times New Roman" w:hAnsi="Times New Roman" w:cs="Times New Roman"/>
          <w:b/>
          <w:bCs/>
          <w:i/>
          <w:iCs/>
          <w:sz w:val="28"/>
          <w:szCs w:val="28"/>
        </w:rPr>
      </w:pPr>
      <w:r w:rsidRPr="004A221A">
        <w:rPr>
          <w:rFonts w:ascii="Times New Roman" w:hAnsi="Times New Roman" w:cs="Times New Roman"/>
          <w:b/>
          <w:bCs/>
          <w:i/>
          <w:iCs/>
          <w:sz w:val="28"/>
          <w:szCs w:val="28"/>
        </w:rPr>
        <w:lastRenderedPageBreak/>
        <w:t>Понятие и виды экономического цикла.</w:t>
      </w:r>
    </w:p>
    <w:p w14:paraId="6CE42211" w14:textId="77777777" w:rsidR="00E00E0D" w:rsidRPr="004A221A" w:rsidRDefault="00E00E0D" w:rsidP="004A221A">
      <w:pPr>
        <w:jc w:val="both"/>
        <w:rPr>
          <w:rFonts w:ascii="Times New Roman" w:hAnsi="Times New Roman" w:cs="Times New Roman"/>
          <w:b/>
          <w:bCs/>
          <w:i/>
          <w:iCs/>
          <w:sz w:val="28"/>
          <w:szCs w:val="28"/>
        </w:rPr>
      </w:pPr>
    </w:p>
    <w:p w14:paraId="3ABAC48E" w14:textId="5A502F13" w:rsidR="00E00E0D" w:rsidRPr="004A221A" w:rsidRDefault="00E00E0D" w:rsidP="004A221A">
      <w:pPr>
        <w:jc w:val="both"/>
        <w:rPr>
          <w:rFonts w:ascii="Times New Roman" w:hAnsi="Times New Roman" w:cs="Times New Roman"/>
          <w:b/>
          <w:bCs/>
          <w:i/>
          <w:iCs/>
          <w:sz w:val="28"/>
          <w:szCs w:val="28"/>
        </w:rPr>
      </w:pPr>
      <w:r w:rsidRPr="004A221A">
        <w:rPr>
          <w:rFonts w:ascii="Times New Roman" w:hAnsi="Times New Roman" w:cs="Times New Roman"/>
          <w:color w:val="222222"/>
          <w:sz w:val="28"/>
          <w:szCs w:val="28"/>
        </w:rPr>
        <w:t>Экономика — не статична. Она, подобно живому существу, постоянно меняется. Изменяется уровень производства и занятости населения, растет и падает спрос, повышаются цены на товары, обрушиваются фондовые индексы. Все находится в состоянии динамики, вечного круговорота, периодического падения и роста. Такие периодические колебания получили название делового или экономического цикла. Цикличность экономики свойственна любой стране с рыночным типом хозяйствования. Экономические циклы неизбежный и необходимый элемент развития мировой экономики.</w:t>
      </w:r>
      <w:r w:rsidRPr="004A221A">
        <w:rPr>
          <w:rFonts w:ascii="Times New Roman" w:hAnsi="Times New Roman" w:cs="Times New Roman"/>
          <w:color w:val="222222"/>
          <w:sz w:val="28"/>
          <w:szCs w:val="28"/>
        </w:rPr>
        <w:br/>
      </w:r>
    </w:p>
    <w:p w14:paraId="3F824DA5" w14:textId="737AEC5D" w:rsidR="00E00E0D" w:rsidRPr="004A221A" w:rsidRDefault="00E00E0D" w:rsidP="004A221A">
      <w:pPr>
        <w:jc w:val="both"/>
        <w:rPr>
          <w:rFonts w:ascii="Times New Roman" w:hAnsi="Times New Roman" w:cs="Times New Roman"/>
          <w:b/>
          <w:bCs/>
          <w:i/>
          <w:iCs/>
          <w:sz w:val="28"/>
          <w:szCs w:val="28"/>
        </w:rPr>
      </w:pPr>
      <w:r w:rsidRPr="004A221A">
        <w:rPr>
          <w:rFonts w:ascii="Times New Roman" w:hAnsi="Times New Roman" w:cs="Times New Roman"/>
          <w:color w:val="222222"/>
          <w:sz w:val="28"/>
          <w:szCs w:val="28"/>
        </w:rPr>
        <w:t xml:space="preserve">Экономический цикл (англ. «Economic </w:t>
      </w:r>
      <w:proofErr w:type="spellStart"/>
      <w:r w:rsidRPr="004A221A">
        <w:rPr>
          <w:rFonts w:ascii="Times New Roman" w:hAnsi="Times New Roman" w:cs="Times New Roman"/>
          <w:color w:val="222222"/>
          <w:sz w:val="28"/>
          <w:szCs w:val="28"/>
        </w:rPr>
        <w:t>cycle</w:t>
      </w:r>
      <w:proofErr w:type="spellEnd"/>
      <w:r w:rsidRPr="004A221A">
        <w:rPr>
          <w:rFonts w:ascii="Times New Roman" w:hAnsi="Times New Roman" w:cs="Times New Roman"/>
          <w:color w:val="222222"/>
          <w:sz w:val="28"/>
          <w:szCs w:val="28"/>
        </w:rPr>
        <w:t>») — периодически повторяющееся колебание уровня экономической активности.</w:t>
      </w:r>
      <w:r w:rsidRPr="004A221A">
        <w:rPr>
          <w:rFonts w:ascii="Times New Roman" w:hAnsi="Times New Roman" w:cs="Times New Roman"/>
          <w:color w:val="222222"/>
          <w:sz w:val="28"/>
          <w:szCs w:val="28"/>
        </w:rPr>
        <w:t xml:space="preserve"> </w:t>
      </w:r>
      <w:r w:rsidRPr="004A221A">
        <w:rPr>
          <w:rFonts w:ascii="Times New Roman" w:hAnsi="Times New Roman" w:cs="Times New Roman"/>
          <w:color w:val="222222"/>
          <w:sz w:val="28"/>
          <w:szCs w:val="28"/>
        </w:rPr>
        <w:t xml:space="preserve">Другое название экономического цикла — деловой цикл (англ. «Business </w:t>
      </w:r>
      <w:proofErr w:type="spellStart"/>
      <w:r w:rsidRPr="004A221A">
        <w:rPr>
          <w:rFonts w:ascii="Times New Roman" w:hAnsi="Times New Roman" w:cs="Times New Roman"/>
          <w:color w:val="222222"/>
          <w:sz w:val="28"/>
          <w:szCs w:val="28"/>
        </w:rPr>
        <w:t>cycle</w:t>
      </w:r>
      <w:proofErr w:type="spellEnd"/>
      <w:r w:rsidRPr="004A221A">
        <w:rPr>
          <w:rFonts w:ascii="Times New Roman" w:hAnsi="Times New Roman" w:cs="Times New Roman"/>
          <w:color w:val="222222"/>
          <w:sz w:val="28"/>
          <w:szCs w:val="28"/>
        </w:rPr>
        <w:t>»). По сути, экономический цикл — чередующийся рост и падение деловой активности (общественного производства) в отдельно взятом государстве или во всем мире (некотором регионе). Стоит отметить, что хотя мы говорим здесь о циклическом характере экономики, на самом деле эти колебания деловой активности нерегулярны и плохо предсказуемы. Поэтому слово «цикл» довольно условно. Причины экономических циклов: экономические шоки (импульсные воздействия на экономику): технологические прорывы, открытие новых энергоносителей, войны; незапланированное увеличение запасов сырья и товаров, инвестиций в основной капитал; изменение цен на сырье; сезонный характер сельского хозяйства; борьба профсоюзов за повышение заработной платы и гарантии занятости. Принято выделять 4 основные фазы экономического (делового) цикла, они приведены на рисунке ниже:</w:t>
      </w:r>
      <w:r w:rsidRPr="004A221A">
        <w:rPr>
          <w:rFonts w:ascii="Times New Roman" w:hAnsi="Times New Roman" w:cs="Times New Roman"/>
          <w:color w:val="222222"/>
          <w:sz w:val="28"/>
          <w:szCs w:val="28"/>
        </w:rPr>
        <w:br/>
      </w:r>
    </w:p>
    <w:p w14:paraId="0EFB8422" w14:textId="75781A2B" w:rsidR="00E00E0D" w:rsidRPr="004A221A" w:rsidRDefault="00E00E0D" w:rsidP="004A221A">
      <w:pPr>
        <w:jc w:val="both"/>
        <w:rPr>
          <w:rFonts w:ascii="Times New Roman" w:hAnsi="Times New Roman" w:cs="Times New Roman"/>
          <w:b/>
          <w:bCs/>
          <w:i/>
          <w:iCs/>
          <w:sz w:val="28"/>
          <w:szCs w:val="28"/>
        </w:rPr>
      </w:pPr>
      <w:r w:rsidRPr="004A221A">
        <w:rPr>
          <w:rFonts w:ascii="Times New Roman" w:hAnsi="Times New Roman" w:cs="Times New Roman"/>
          <w:b/>
          <w:bCs/>
          <w:i/>
          <w:iCs/>
          <w:sz w:val="28"/>
          <w:szCs w:val="28"/>
        </w:rPr>
        <w:lastRenderedPageBreak/>
        <w:drawing>
          <wp:inline distT="0" distB="0" distL="0" distR="0" wp14:anchorId="1B90C88D" wp14:editId="5D98C289">
            <wp:extent cx="5940425" cy="2637155"/>
            <wp:effectExtent l="0" t="0" r="0" b="0"/>
            <wp:docPr id="2936483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648308" name=""/>
                    <pic:cNvPicPr/>
                  </pic:nvPicPr>
                  <pic:blipFill>
                    <a:blip r:embed="rId10"/>
                    <a:stretch>
                      <a:fillRect/>
                    </a:stretch>
                  </pic:blipFill>
                  <pic:spPr>
                    <a:xfrm>
                      <a:off x="0" y="0"/>
                      <a:ext cx="5940425" cy="2637155"/>
                    </a:xfrm>
                    <a:prstGeom prst="rect">
                      <a:avLst/>
                    </a:prstGeom>
                  </pic:spPr>
                </pic:pic>
              </a:graphicData>
            </a:graphic>
          </wp:inline>
        </w:drawing>
      </w:r>
    </w:p>
    <w:p w14:paraId="6CB802A2" w14:textId="77777777" w:rsidR="00E00E0D" w:rsidRPr="004A221A" w:rsidRDefault="00E00E0D" w:rsidP="004A221A">
      <w:pPr>
        <w:jc w:val="both"/>
        <w:rPr>
          <w:rFonts w:ascii="Times New Roman" w:hAnsi="Times New Roman" w:cs="Times New Roman"/>
          <w:b/>
          <w:bCs/>
          <w:i/>
          <w:iCs/>
          <w:sz w:val="28"/>
          <w:szCs w:val="28"/>
        </w:rPr>
      </w:pPr>
    </w:p>
    <w:p w14:paraId="0DDD9132" w14:textId="77777777" w:rsidR="00E00E0D" w:rsidRPr="004A221A" w:rsidRDefault="00E00E0D" w:rsidP="004A221A">
      <w:pPr>
        <w:jc w:val="both"/>
        <w:rPr>
          <w:rFonts w:ascii="Times New Roman" w:hAnsi="Times New Roman" w:cs="Times New Roman"/>
          <w:color w:val="222222"/>
          <w:sz w:val="28"/>
          <w:szCs w:val="28"/>
        </w:rPr>
      </w:pPr>
      <w:r w:rsidRPr="004A221A">
        <w:rPr>
          <w:rFonts w:ascii="Times New Roman" w:hAnsi="Times New Roman" w:cs="Times New Roman"/>
          <w:color w:val="222222"/>
          <w:sz w:val="28"/>
          <w:szCs w:val="28"/>
        </w:rPr>
        <w:t>Период экономического цикла — промежуток времени между двумя одинаковыми состояниями деловой активности (пиками или доньями). Стоит отметить, что, несмотря на циклический характер колебаний уровня ВВП, его долгосрочный тренд имеет тенденцию к росту. То есть пик экономики все также сменяется депрессией, но с каждым разом эти точки смещаются на графике все выше и выше. Основные фазы экономического цикла: Подъем (оживление; англ. «Recovery») — рост производства и занятости населения. Инфляция невысока, при этом спрос повышается, так как потребители стремятся совершить покупки, отложенные во время предыдущего кризиса. Внедряются и быстро окупаются инновационные проекты. Пик — высшая точка экономического роста, характеризуется максимумом деловой активности. Уровень безработицы очень мал или практически отсутствует. Производственные мощности работают максимально эффективно. Обычно усиливается инфляция, поскольку рынок насыщается товарами и растет конкуренция. Срок окупаемости увеличивается, бизнес берет все больше долгосрочных кредитов, возможность погашения которых снижается. Спад (рецессия, кризис; англ. «</w:t>
      </w:r>
      <w:proofErr w:type="spellStart"/>
      <w:r w:rsidRPr="004A221A">
        <w:rPr>
          <w:rFonts w:ascii="Times New Roman" w:hAnsi="Times New Roman" w:cs="Times New Roman"/>
          <w:color w:val="222222"/>
          <w:sz w:val="28"/>
          <w:szCs w:val="28"/>
        </w:rPr>
        <w:t>Recession</w:t>
      </w:r>
      <w:proofErr w:type="spellEnd"/>
      <w:r w:rsidRPr="004A221A">
        <w:rPr>
          <w:rFonts w:ascii="Times New Roman" w:hAnsi="Times New Roman" w:cs="Times New Roman"/>
          <w:color w:val="222222"/>
          <w:sz w:val="28"/>
          <w:szCs w:val="28"/>
        </w:rPr>
        <w:t>») — снижение деловой активности, объемов производства и уровня инвестиций, ведущее к росту безработицы. Наблюдается перепроизводство товаров, цены резко падают. Вследствие этого снижается объем производства, что ведет к росту безработицы. Это вызывает снижение доходов населения и соответственно сокращение платежеспособного спроса. Особенно продолжительный и глубокий спад носит название депрессии (англ. «</w:t>
      </w:r>
      <w:proofErr w:type="spellStart"/>
      <w:r w:rsidRPr="004A221A">
        <w:rPr>
          <w:rFonts w:ascii="Times New Roman" w:hAnsi="Times New Roman" w:cs="Times New Roman"/>
          <w:color w:val="222222"/>
          <w:sz w:val="28"/>
          <w:szCs w:val="28"/>
        </w:rPr>
        <w:t>Depression</w:t>
      </w:r>
      <w:proofErr w:type="spellEnd"/>
      <w:r w:rsidRPr="004A221A">
        <w:rPr>
          <w:rFonts w:ascii="Times New Roman" w:hAnsi="Times New Roman" w:cs="Times New Roman"/>
          <w:color w:val="222222"/>
          <w:sz w:val="28"/>
          <w:szCs w:val="28"/>
        </w:rPr>
        <w:t>»).</w:t>
      </w:r>
      <w:r w:rsidRPr="004A221A">
        <w:rPr>
          <w:rFonts w:ascii="Times New Roman" w:hAnsi="Times New Roman" w:cs="Times New Roman"/>
          <w:color w:val="222222"/>
          <w:sz w:val="28"/>
          <w:szCs w:val="28"/>
        </w:rPr>
        <w:br/>
        <w:t>Дно (англ. «</w:t>
      </w:r>
      <w:proofErr w:type="spellStart"/>
      <w:r w:rsidRPr="004A221A">
        <w:rPr>
          <w:rFonts w:ascii="Times New Roman" w:hAnsi="Times New Roman" w:cs="Times New Roman"/>
          <w:color w:val="222222"/>
          <w:sz w:val="28"/>
          <w:szCs w:val="28"/>
        </w:rPr>
        <w:t>Trough</w:t>
      </w:r>
      <w:proofErr w:type="spellEnd"/>
      <w:r w:rsidRPr="004A221A">
        <w:rPr>
          <w:rFonts w:ascii="Times New Roman" w:hAnsi="Times New Roman" w:cs="Times New Roman"/>
          <w:color w:val="222222"/>
          <w:sz w:val="28"/>
          <w:szCs w:val="28"/>
        </w:rPr>
        <w:t xml:space="preserve">») — низшая точка деловой активности, характеризуется минимальным уровнем производства и максимальной безработицей. В этот период расходится избыток товаров (часть по низким ценам, часть просто портится). Падение цен прекращается, объемы производства немного увеличиваются, но торговля пока протекает вяло. Поэтому капитал, не найдя </w:t>
      </w:r>
      <w:r w:rsidRPr="004A221A">
        <w:rPr>
          <w:rFonts w:ascii="Times New Roman" w:hAnsi="Times New Roman" w:cs="Times New Roman"/>
          <w:color w:val="222222"/>
          <w:sz w:val="28"/>
          <w:szCs w:val="28"/>
        </w:rPr>
        <w:lastRenderedPageBreak/>
        <w:t>применения в сфере торговли и производства, стекается в банки. Это увеличивает предложение денег и ведет к снижению процента по кредитам. Считается, что фаза «дна» обычно не бывает продолжительной. Однако, как показывает история, это правило работает не всегда. Уже упоминавшаяся ранее «Великая депрессия» длилась целых 10 лет (1929-1939 гг.).</w:t>
      </w:r>
    </w:p>
    <w:p w14:paraId="05A28EF5" w14:textId="518246A9" w:rsidR="00E00E0D" w:rsidRPr="004A221A" w:rsidRDefault="00E00E0D" w:rsidP="004A221A">
      <w:pPr>
        <w:jc w:val="both"/>
        <w:rPr>
          <w:rFonts w:ascii="Times New Roman" w:hAnsi="Times New Roman" w:cs="Times New Roman"/>
          <w:b/>
          <w:bCs/>
          <w:i/>
          <w:iCs/>
          <w:sz w:val="28"/>
          <w:szCs w:val="28"/>
        </w:rPr>
      </w:pPr>
      <w:r w:rsidRPr="004A221A">
        <w:rPr>
          <w:rFonts w:ascii="Times New Roman" w:hAnsi="Times New Roman" w:cs="Times New Roman"/>
          <w:color w:val="222222"/>
          <w:sz w:val="28"/>
          <w:szCs w:val="28"/>
        </w:rPr>
        <w:t>ВИДЫ ЭКОНОМИЧЕСКИХ ЦИКЛОВ Современной экономической науке известно более 1 380 различных видов деловых циклов.</w:t>
      </w:r>
      <w:r w:rsidRPr="004A221A">
        <w:rPr>
          <w:rFonts w:ascii="Times New Roman" w:hAnsi="Times New Roman" w:cs="Times New Roman"/>
          <w:color w:val="222222"/>
          <w:sz w:val="28"/>
          <w:szCs w:val="28"/>
        </w:rPr>
        <w:br/>
      </w:r>
    </w:p>
    <w:p w14:paraId="3B94ED81" w14:textId="61022149" w:rsidR="00E00E0D" w:rsidRPr="004A221A" w:rsidRDefault="00E00E0D" w:rsidP="004A221A">
      <w:pPr>
        <w:jc w:val="both"/>
        <w:rPr>
          <w:rFonts w:ascii="Times New Roman" w:hAnsi="Times New Roman" w:cs="Times New Roman"/>
          <w:b/>
          <w:bCs/>
          <w:i/>
          <w:iCs/>
          <w:sz w:val="28"/>
          <w:szCs w:val="28"/>
        </w:rPr>
      </w:pPr>
      <w:r w:rsidRPr="004A221A">
        <w:rPr>
          <w:rFonts w:ascii="Times New Roman" w:hAnsi="Times New Roman" w:cs="Times New Roman"/>
          <w:color w:val="222222"/>
          <w:sz w:val="28"/>
          <w:szCs w:val="28"/>
        </w:rPr>
        <w:t xml:space="preserve">Наиболее часто можно встретить классификацию по длительности и периодичности циклов. В соответствии с ней выделяют следующие виды экономических циклов: Краткосрочные циклы </w:t>
      </w:r>
      <w:proofErr w:type="spellStart"/>
      <w:r w:rsidRPr="004A221A">
        <w:rPr>
          <w:rFonts w:ascii="Times New Roman" w:hAnsi="Times New Roman" w:cs="Times New Roman"/>
          <w:color w:val="222222"/>
          <w:sz w:val="28"/>
          <w:szCs w:val="28"/>
        </w:rPr>
        <w:t>Китчина</w:t>
      </w:r>
      <w:proofErr w:type="spellEnd"/>
      <w:r w:rsidRPr="004A221A">
        <w:rPr>
          <w:rFonts w:ascii="Times New Roman" w:hAnsi="Times New Roman" w:cs="Times New Roman"/>
          <w:color w:val="222222"/>
          <w:sz w:val="28"/>
          <w:szCs w:val="28"/>
        </w:rPr>
        <w:t xml:space="preserve"> — продолжительность 2-4 года. Эти циклы открыл еще в 1920-е английский экономист Джозеф </w:t>
      </w:r>
      <w:proofErr w:type="spellStart"/>
      <w:r w:rsidRPr="004A221A">
        <w:rPr>
          <w:rFonts w:ascii="Times New Roman" w:hAnsi="Times New Roman" w:cs="Times New Roman"/>
          <w:color w:val="222222"/>
          <w:sz w:val="28"/>
          <w:szCs w:val="28"/>
        </w:rPr>
        <w:t>Китчин</w:t>
      </w:r>
      <w:proofErr w:type="spellEnd"/>
      <w:r w:rsidRPr="004A221A">
        <w:rPr>
          <w:rFonts w:ascii="Times New Roman" w:hAnsi="Times New Roman" w:cs="Times New Roman"/>
          <w:color w:val="222222"/>
          <w:sz w:val="28"/>
          <w:szCs w:val="28"/>
        </w:rPr>
        <w:t xml:space="preserve">. Такие краткосрочные колебания экономики </w:t>
      </w:r>
      <w:proofErr w:type="spellStart"/>
      <w:r w:rsidRPr="004A221A">
        <w:rPr>
          <w:rFonts w:ascii="Times New Roman" w:hAnsi="Times New Roman" w:cs="Times New Roman"/>
          <w:color w:val="222222"/>
          <w:sz w:val="28"/>
          <w:szCs w:val="28"/>
        </w:rPr>
        <w:t>Китчин</w:t>
      </w:r>
      <w:proofErr w:type="spellEnd"/>
      <w:r w:rsidRPr="004A221A">
        <w:rPr>
          <w:rFonts w:ascii="Times New Roman" w:hAnsi="Times New Roman" w:cs="Times New Roman"/>
          <w:color w:val="222222"/>
          <w:sz w:val="28"/>
          <w:szCs w:val="28"/>
        </w:rPr>
        <w:t xml:space="preserve"> объяснял изменением мировых запасов золота. Конечно, сегодня такое объяснение уже не может считаться удовлетворительным. Современные экономисты объясняют существование циклов </w:t>
      </w:r>
      <w:proofErr w:type="spellStart"/>
      <w:r w:rsidRPr="004A221A">
        <w:rPr>
          <w:rFonts w:ascii="Times New Roman" w:hAnsi="Times New Roman" w:cs="Times New Roman"/>
          <w:color w:val="222222"/>
          <w:sz w:val="28"/>
          <w:szCs w:val="28"/>
        </w:rPr>
        <w:t>Китчина</w:t>
      </w:r>
      <w:proofErr w:type="spellEnd"/>
      <w:r w:rsidRPr="004A221A">
        <w:rPr>
          <w:rFonts w:ascii="Times New Roman" w:hAnsi="Times New Roman" w:cs="Times New Roman"/>
          <w:color w:val="222222"/>
          <w:sz w:val="28"/>
          <w:szCs w:val="28"/>
        </w:rPr>
        <w:t xml:space="preserve"> временными лагами — задержками в получении фирмами коммерческой информации необходимой для принятия решений. Например, когда рынок насыщается товаром, необходимо снижать объем производства. Но, как правило, такая информация поступает предприятию не сразу, а с запозданием. В результате зря расходуются ресурсы, на складах образуется излишек труднореализуемого товара. Среднесрочные циклы </w:t>
      </w:r>
      <w:proofErr w:type="spellStart"/>
      <w:r w:rsidRPr="004A221A">
        <w:rPr>
          <w:rFonts w:ascii="Times New Roman" w:hAnsi="Times New Roman" w:cs="Times New Roman"/>
          <w:color w:val="222222"/>
          <w:sz w:val="28"/>
          <w:szCs w:val="28"/>
        </w:rPr>
        <w:t>Жюгляра</w:t>
      </w:r>
      <w:proofErr w:type="spellEnd"/>
      <w:r w:rsidRPr="004A221A">
        <w:rPr>
          <w:rFonts w:ascii="Times New Roman" w:hAnsi="Times New Roman" w:cs="Times New Roman"/>
          <w:color w:val="222222"/>
          <w:sz w:val="28"/>
          <w:szCs w:val="28"/>
        </w:rPr>
        <w:t xml:space="preserve"> — продолжительность 7-10 лет. Впервые этот вид экономических циклов был описан французским экономистом Клеманов </w:t>
      </w:r>
      <w:proofErr w:type="spellStart"/>
      <w:r w:rsidRPr="004A221A">
        <w:rPr>
          <w:rFonts w:ascii="Times New Roman" w:hAnsi="Times New Roman" w:cs="Times New Roman"/>
          <w:color w:val="222222"/>
          <w:sz w:val="28"/>
          <w:szCs w:val="28"/>
        </w:rPr>
        <w:t>Жюгляром</w:t>
      </w:r>
      <w:proofErr w:type="spellEnd"/>
      <w:r w:rsidRPr="004A221A">
        <w:rPr>
          <w:rFonts w:ascii="Times New Roman" w:hAnsi="Times New Roman" w:cs="Times New Roman"/>
          <w:color w:val="222222"/>
          <w:sz w:val="28"/>
          <w:szCs w:val="28"/>
        </w:rPr>
        <w:t xml:space="preserve">, в честь которого они и были названы. Если в циклах </w:t>
      </w:r>
      <w:proofErr w:type="spellStart"/>
      <w:r w:rsidRPr="004A221A">
        <w:rPr>
          <w:rFonts w:ascii="Times New Roman" w:hAnsi="Times New Roman" w:cs="Times New Roman"/>
          <w:color w:val="222222"/>
          <w:sz w:val="28"/>
          <w:szCs w:val="28"/>
        </w:rPr>
        <w:t>Китчина</w:t>
      </w:r>
      <w:proofErr w:type="spellEnd"/>
      <w:r w:rsidRPr="004A221A">
        <w:rPr>
          <w:rFonts w:ascii="Times New Roman" w:hAnsi="Times New Roman" w:cs="Times New Roman"/>
          <w:color w:val="222222"/>
          <w:sz w:val="28"/>
          <w:szCs w:val="28"/>
        </w:rPr>
        <w:t xml:space="preserve"> происходят колебания уровня загрузки производственных мощностей и соответственно объема товарных запасов, то в случае циклов </w:t>
      </w:r>
      <w:proofErr w:type="spellStart"/>
      <w:r w:rsidRPr="004A221A">
        <w:rPr>
          <w:rFonts w:ascii="Times New Roman" w:hAnsi="Times New Roman" w:cs="Times New Roman"/>
          <w:color w:val="222222"/>
          <w:sz w:val="28"/>
          <w:szCs w:val="28"/>
        </w:rPr>
        <w:t>Жюгляра</w:t>
      </w:r>
      <w:proofErr w:type="spellEnd"/>
      <w:r w:rsidRPr="004A221A">
        <w:rPr>
          <w:rFonts w:ascii="Times New Roman" w:hAnsi="Times New Roman" w:cs="Times New Roman"/>
          <w:color w:val="222222"/>
          <w:sz w:val="28"/>
          <w:szCs w:val="28"/>
        </w:rPr>
        <w:t xml:space="preserve"> речь идет уже и о колебаниях объемов инвестиций в основной капитал. К информационным лагам циклов </w:t>
      </w:r>
      <w:proofErr w:type="spellStart"/>
      <w:r w:rsidRPr="004A221A">
        <w:rPr>
          <w:rFonts w:ascii="Times New Roman" w:hAnsi="Times New Roman" w:cs="Times New Roman"/>
          <w:color w:val="222222"/>
          <w:sz w:val="28"/>
          <w:szCs w:val="28"/>
        </w:rPr>
        <w:t>Китчина</w:t>
      </w:r>
      <w:proofErr w:type="spellEnd"/>
      <w:r w:rsidRPr="004A221A">
        <w:rPr>
          <w:rFonts w:ascii="Times New Roman" w:hAnsi="Times New Roman" w:cs="Times New Roman"/>
          <w:color w:val="222222"/>
          <w:sz w:val="28"/>
          <w:szCs w:val="28"/>
        </w:rPr>
        <w:t xml:space="preserve"> добавляются задержки между принятием инвестиционных решений и приобретением (созданием, возведением) производственных мощностей, а также между спадом спроса и ликвидацией ставших лишними производственных мощностей. Поэтому циклы </w:t>
      </w:r>
      <w:proofErr w:type="spellStart"/>
      <w:r w:rsidRPr="004A221A">
        <w:rPr>
          <w:rFonts w:ascii="Times New Roman" w:hAnsi="Times New Roman" w:cs="Times New Roman"/>
          <w:color w:val="222222"/>
          <w:sz w:val="28"/>
          <w:szCs w:val="28"/>
        </w:rPr>
        <w:t>Жюгляра</w:t>
      </w:r>
      <w:proofErr w:type="spellEnd"/>
      <w:r w:rsidRPr="004A221A">
        <w:rPr>
          <w:rFonts w:ascii="Times New Roman" w:hAnsi="Times New Roman" w:cs="Times New Roman"/>
          <w:color w:val="222222"/>
          <w:sz w:val="28"/>
          <w:szCs w:val="28"/>
        </w:rPr>
        <w:t xml:space="preserve"> более продолжительные, чем циклы </w:t>
      </w:r>
      <w:proofErr w:type="spellStart"/>
      <w:r w:rsidRPr="004A221A">
        <w:rPr>
          <w:rFonts w:ascii="Times New Roman" w:hAnsi="Times New Roman" w:cs="Times New Roman"/>
          <w:color w:val="222222"/>
          <w:sz w:val="28"/>
          <w:szCs w:val="28"/>
        </w:rPr>
        <w:t>Китчина</w:t>
      </w:r>
      <w:proofErr w:type="spellEnd"/>
      <w:r w:rsidRPr="004A221A">
        <w:rPr>
          <w:rFonts w:ascii="Times New Roman" w:hAnsi="Times New Roman" w:cs="Times New Roman"/>
          <w:color w:val="222222"/>
          <w:sz w:val="28"/>
          <w:szCs w:val="28"/>
        </w:rPr>
        <w:t xml:space="preserve">. Ритмы Кузнеца — продолжительность 15-20 лет. Названы по имени американского экономиста и лауреата Нобелевской премии Саймона Кузнеца, который открыл их в 1930 году. Кузнец объяснял такие циклы демографическими процессами (в частности притоком иммигрантов) и изменения в сфере строительства. Поэтому он называл их «демографическими» или «строительными» циклами. Сегодня ритмы Кузнеца некоторые экономисты рассматривают как «технологические» циклы, обусловленные обновлением технологий. Длинные волны Кондратьева — продолжительность 40-60 лет. Открыты </w:t>
      </w:r>
      <w:r w:rsidRPr="004A221A">
        <w:rPr>
          <w:rFonts w:ascii="Times New Roman" w:hAnsi="Times New Roman" w:cs="Times New Roman"/>
          <w:color w:val="222222"/>
          <w:sz w:val="28"/>
          <w:szCs w:val="28"/>
        </w:rPr>
        <w:lastRenderedPageBreak/>
        <w:t>русским экономистом Николаем Кондратьевым, в 1920-е годы. Циклы Кондратьева (К-циклы, К-волны) объясняются важными открытиями в рамках научно-технического прогресса (паровой двигатель, железные дороги, электричество, двигатель внутреннего сгорания, компьютеры) и вызванными ими изменениями в структуре общественного производства. Это 4-е основных вида экономических циклов по продолжительности. ряд исследователей выделяет еще два вида более крупных циклов: Циклы Форрестера — продолжительность 200 лет. Объясняются сменой применяющихся материалов и источников энергии. Циклы Тоффлера — продолжительность 1 000-2 000 лет. Обусловлены развитием цивилизаций.</w:t>
      </w:r>
      <w:r w:rsidRPr="004A221A">
        <w:rPr>
          <w:rFonts w:ascii="Times New Roman" w:hAnsi="Times New Roman" w:cs="Times New Roman"/>
          <w:color w:val="222222"/>
          <w:sz w:val="28"/>
          <w:szCs w:val="28"/>
        </w:rPr>
        <w:br/>
        <w:t>Основные свойства экономических циклов: Они присущи всем странам с рыночным типом экономики; Несмотря на негативные последствия кризисов, они неизбежны и необходимы, так как стимулируют развитие экономики, заставляя ее восходить на все более высокие ступени развития; В любом цикле можно выделить 4 типовые фазы: подъем, пик, спад, дно; На колебания деловой активности, образующие цикл, влияет не одна, а множество причин: сезонные изменения потребительского спроса и пр.; демографические колебания (например, «демографические ямы»); различия в сроке службы элементов основного капитала (оборудования, транспорта, зданий); неравномерность научно-технического прогресса и т. д. В современном мире природа экономических циклов меняется, под воздействием процессов глобализации экономики — в частности, кризис в одной стране неминуемо отразится на других государствах мира.</w:t>
      </w:r>
      <w:r w:rsidRPr="004A221A">
        <w:rPr>
          <w:rFonts w:ascii="Times New Roman" w:hAnsi="Times New Roman" w:cs="Times New Roman"/>
          <w:color w:val="222222"/>
          <w:sz w:val="28"/>
          <w:szCs w:val="28"/>
        </w:rPr>
        <w:br/>
      </w:r>
    </w:p>
    <w:p w14:paraId="4BEF666A" w14:textId="538B0F4C" w:rsidR="00E00E0D" w:rsidRPr="004A221A" w:rsidRDefault="00E00E0D" w:rsidP="004A221A">
      <w:pPr>
        <w:jc w:val="both"/>
        <w:rPr>
          <w:rFonts w:ascii="Times New Roman" w:hAnsi="Times New Roman" w:cs="Times New Roman"/>
          <w:color w:val="222222"/>
          <w:sz w:val="28"/>
          <w:szCs w:val="28"/>
        </w:rPr>
      </w:pPr>
      <w:r w:rsidRPr="004A221A">
        <w:rPr>
          <w:rFonts w:ascii="Times New Roman" w:hAnsi="Times New Roman" w:cs="Times New Roman"/>
          <w:color w:val="222222"/>
          <w:sz w:val="28"/>
          <w:szCs w:val="28"/>
        </w:rPr>
        <w:t xml:space="preserve">Интересна </w:t>
      </w:r>
      <w:proofErr w:type="spellStart"/>
      <w:r w:rsidRPr="004A221A">
        <w:rPr>
          <w:rFonts w:ascii="Times New Roman" w:hAnsi="Times New Roman" w:cs="Times New Roman"/>
          <w:color w:val="222222"/>
          <w:sz w:val="28"/>
          <w:szCs w:val="28"/>
        </w:rPr>
        <w:t>неокейнсианская</w:t>
      </w:r>
      <w:proofErr w:type="spellEnd"/>
      <w:r w:rsidRPr="004A221A">
        <w:rPr>
          <w:rFonts w:ascii="Times New Roman" w:hAnsi="Times New Roman" w:cs="Times New Roman"/>
          <w:color w:val="222222"/>
          <w:sz w:val="28"/>
          <w:szCs w:val="28"/>
        </w:rPr>
        <w:t xml:space="preserve"> модель делового цикла Хикса — Фриша, обладающая строгой логичностью.</w:t>
      </w:r>
      <w:r w:rsidRPr="004A221A">
        <w:rPr>
          <w:rFonts w:ascii="Times New Roman" w:hAnsi="Times New Roman" w:cs="Times New Roman"/>
          <w:color w:val="222222"/>
          <w:sz w:val="28"/>
          <w:szCs w:val="28"/>
        </w:rPr>
        <w:br/>
      </w:r>
      <w:r w:rsidRPr="004A221A">
        <w:rPr>
          <w:rFonts w:ascii="Times New Roman" w:hAnsi="Times New Roman" w:cs="Times New Roman"/>
          <w:b/>
          <w:bCs/>
          <w:i/>
          <w:iCs/>
          <w:sz w:val="28"/>
          <w:szCs w:val="28"/>
        </w:rPr>
        <w:drawing>
          <wp:inline distT="0" distB="0" distL="0" distR="0" wp14:anchorId="18D6B7A5" wp14:editId="18ED4ACF">
            <wp:extent cx="5940425" cy="2239645"/>
            <wp:effectExtent l="0" t="0" r="0" b="0"/>
            <wp:docPr id="12859481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948102" name=""/>
                    <pic:cNvPicPr/>
                  </pic:nvPicPr>
                  <pic:blipFill>
                    <a:blip r:embed="rId11"/>
                    <a:stretch>
                      <a:fillRect/>
                    </a:stretch>
                  </pic:blipFill>
                  <pic:spPr>
                    <a:xfrm>
                      <a:off x="0" y="0"/>
                      <a:ext cx="5940425" cy="2239645"/>
                    </a:xfrm>
                    <a:prstGeom prst="rect">
                      <a:avLst/>
                    </a:prstGeom>
                  </pic:spPr>
                </pic:pic>
              </a:graphicData>
            </a:graphic>
          </wp:inline>
        </w:drawing>
      </w:r>
    </w:p>
    <w:p w14:paraId="718E5665" w14:textId="77777777" w:rsidR="00E00E0D" w:rsidRPr="004A221A" w:rsidRDefault="00E00E0D" w:rsidP="004A221A">
      <w:pPr>
        <w:jc w:val="both"/>
        <w:rPr>
          <w:rFonts w:ascii="Times New Roman" w:hAnsi="Times New Roman" w:cs="Times New Roman"/>
          <w:b/>
          <w:bCs/>
          <w:i/>
          <w:iCs/>
          <w:sz w:val="28"/>
          <w:szCs w:val="28"/>
        </w:rPr>
      </w:pPr>
    </w:p>
    <w:p w14:paraId="2FA92AA7" w14:textId="55A270A9" w:rsidR="00E00E0D" w:rsidRPr="004A221A" w:rsidRDefault="00E00E0D" w:rsidP="004A221A">
      <w:pPr>
        <w:jc w:val="both"/>
        <w:rPr>
          <w:rFonts w:ascii="Times New Roman" w:hAnsi="Times New Roman" w:cs="Times New Roman"/>
          <w:b/>
          <w:bCs/>
          <w:i/>
          <w:iCs/>
          <w:sz w:val="28"/>
          <w:szCs w:val="28"/>
        </w:rPr>
      </w:pPr>
      <w:r w:rsidRPr="004A221A">
        <w:rPr>
          <w:rFonts w:ascii="Times New Roman" w:hAnsi="Times New Roman" w:cs="Times New Roman"/>
          <w:color w:val="222222"/>
          <w:sz w:val="28"/>
          <w:szCs w:val="28"/>
        </w:rPr>
        <w:t xml:space="preserve">Согласно модели делового цикла Хикса-Фриша, циклические колебания вызываются автономными инвестициями, т. е. инвестициями в новые продукты, новые технологии и т. д. Автономные инвестиции не зависят от </w:t>
      </w:r>
      <w:r w:rsidRPr="004A221A">
        <w:rPr>
          <w:rFonts w:ascii="Times New Roman" w:hAnsi="Times New Roman" w:cs="Times New Roman"/>
          <w:color w:val="222222"/>
          <w:sz w:val="28"/>
          <w:szCs w:val="28"/>
        </w:rPr>
        <w:lastRenderedPageBreak/>
        <w:t>роста дохода, а наоборот — вызывают его. Рост доходов приводит к росту инвестиций, зависящих от величины дохода: действует эффект мультипликатора — акселератора. Но рост экономики не может происходить безгранично. Барьером, ограничивающим рост, является полная занятость (линия АА). Поскольку экономика достигла состояния полной занятости, то дальнейший рост совокупного спроса не ведет к увеличению национального продукта. В результате темпы роста заработной платы начинают опережать темпы роста национального продукта, что становится фактором инфляции. Рост инфляции негативно сказывается на состоянии экономики: падает деловая активность субъектов экономики, замедляется рост реальных доходов, а затем происходит их падение. Теперь акселератор действует в противоположном направлении. Это продолжается до тех пор, пока экономика не «натолкнется» на линию ВВ — отрицательные чистые инвестиции (когда чистые инвестиции недостаточны даже для замены изношенного основного капитала). Конкуренция усиливается, стремление снизить издержки производства побуждают финансово-устойчивые фирмы приступить к обновлению основного капитала, что обеспечивает подъем в экономике.</w:t>
      </w:r>
      <w:r w:rsidRPr="004A221A">
        <w:rPr>
          <w:rFonts w:ascii="Times New Roman" w:hAnsi="Times New Roman" w:cs="Times New Roman"/>
          <w:color w:val="222222"/>
          <w:sz w:val="28"/>
          <w:szCs w:val="28"/>
        </w:rPr>
        <w:br/>
        <w:t>Источник: </w:t>
      </w:r>
      <w:r w:rsidRPr="004A221A">
        <w:rPr>
          <w:rStyle w:val="ab"/>
          <w:rFonts w:ascii="Times New Roman" w:hAnsi="Times New Roman" w:cs="Times New Roman"/>
          <w:color w:val="222222"/>
          <w:sz w:val="28"/>
          <w:szCs w:val="28"/>
        </w:rPr>
        <w:t>Галяутдинов Р.Р.</w:t>
      </w:r>
      <w:r w:rsidRPr="004A221A">
        <w:rPr>
          <w:rFonts w:ascii="Times New Roman" w:hAnsi="Times New Roman" w:cs="Times New Roman"/>
          <w:color w:val="222222"/>
          <w:sz w:val="28"/>
          <w:szCs w:val="28"/>
        </w:rPr>
        <w:t> Экономический цикл: причины, фазы и виды // Сайт преподавателя экономики. [2015]. URL: https://galyautdinov.ru/post/ekonomicheskij-cikl-fazy-i-vidy (дата обращения: 13.05.2025).</w:t>
      </w:r>
    </w:p>
    <w:p w14:paraId="3A3C2653" w14:textId="77777777" w:rsidR="00E00E0D" w:rsidRPr="004A221A" w:rsidRDefault="00E00E0D" w:rsidP="004A221A">
      <w:pPr>
        <w:jc w:val="both"/>
        <w:rPr>
          <w:rFonts w:ascii="Times New Roman" w:hAnsi="Times New Roman" w:cs="Times New Roman"/>
          <w:b/>
          <w:bCs/>
          <w:i/>
          <w:iCs/>
          <w:sz w:val="28"/>
          <w:szCs w:val="28"/>
        </w:rPr>
      </w:pPr>
    </w:p>
    <w:p w14:paraId="3354ED72" w14:textId="77777777" w:rsidR="00E00E0D" w:rsidRPr="004A221A" w:rsidRDefault="00E00E0D" w:rsidP="004A221A">
      <w:pPr>
        <w:jc w:val="both"/>
        <w:rPr>
          <w:rFonts w:ascii="Times New Roman" w:hAnsi="Times New Roman" w:cs="Times New Roman"/>
          <w:b/>
          <w:bCs/>
          <w:i/>
          <w:iCs/>
          <w:sz w:val="28"/>
          <w:szCs w:val="28"/>
        </w:rPr>
      </w:pPr>
      <w:r w:rsidRPr="004A221A">
        <w:rPr>
          <w:rFonts w:ascii="Times New Roman" w:hAnsi="Times New Roman" w:cs="Times New Roman"/>
          <w:sz w:val="28"/>
          <w:szCs w:val="28"/>
        </w:rPr>
        <w:t>5.</w:t>
      </w:r>
      <w:r w:rsidRPr="004A221A">
        <w:rPr>
          <w:rFonts w:ascii="Times New Roman" w:hAnsi="Times New Roman" w:cs="Times New Roman"/>
          <w:sz w:val="28"/>
          <w:szCs w:val="28"/>
        </w:rPr>
        <w:tab/>
      </w:r>
      <w:r w:rsidRPr="004A221A">
        <w:rPr>
          <w:rFonts w:ascii="Times New Roman" w:hAnsi="Times New Roman" w:cs="Times New Roman"/>
          <w:b/>
          <w:bCs/>
          <w:i/>
          <w:iCs/>
          <w:sz w:val="28"/>
          <w:szCs w:val="28"/>
        </w:rPr>
        <w:t xml:space="preserve"> Монетарная и фискальная государственная политика. Налоги и их виды. Социальная политика.</w:t>
      </w:r>
    </w:p>
    <w:p w14:paraId="30F8BDD9" w14:textId="4DB52504" w:rsidR="00C61E66" w:rsidRPr="004A221A" w:rsidRDefault="004A221A" w:rsidP="004A221A">
      <w:pPr>
        <w:jc w:val="both"/>
        <w:rPr>
          <w:rFonts w:ascii="Times New Roman" w:hAnsi="Times New Roman" w:cs="Times New Roman"/>
          <w:sz w:val="28"/>
          <w:szCs w:val="28"/>
        </w:rPr>
      </w:pPr>
      <w:r w:rsidRPr="004A221A">
        <w:rPr>
          <w:rFonts w:ascii="Times New Roman" w:hAnsi="Times New Roman" w:cs="Times New Roman"/>
          <w:sz w:val="28"/>
          <w:szCs w:val="28"/>
        </w:rPr>
        <w:t>Налогово-бюджетная (фискальная) политика представляет собой один из базовых инструментов регулирования экономических процессов в любой национальной экономической системе. Различают несколько видов налогово</w:t>
      </w:r>
      <w:r w:rsidRPr="004A221A">
        <w:rPr>
          <w:rFonts w:ascii="Times New Roman" w:hAnsi="Times New Roman" w:cs="Times New Roman"/>
          <w:sz w:val="28"/>
          <w:szCs w:val="28"/>
        </w:rPr>
        <w:t>-</w:t>
      </w:r>
      <w:r w:rsidRPr="004A221A">
        <w:rPr>
          <w:rFonts w:ascii="Times New Roman" w:hAnsi="Times New Roman" w:cs="Times New Roman"/>
          <w:sz w:val="28"/>
          <w:szCs w:val="28"/>
        </w:rPr>
        <w:t xml:space="preserve">бюджетной политики. Дискреционная налогово-бюджетная политика – это сознательные действия государства, направленные на изменение величины государственных расходов или величины собираемых налогов с целью регулирования дефицита государственного бюджета и экономического роста. Основные инструменты налогово-бюджетной (фискальной) политики – это изменение величины государственных расходов и изменение ставок налогообложения с целью регулирования доходной части государственного бюджета. Различают: 1. Стимулирующую налогово-бюджетную политику, которая применяется в условиях экономического спада. Для преодоления экономического спада и поддержания деловой активности государство стимулирует совокупный спрос через увеличение государственных расходов (G) или через уменьшение величины собираемых налогов (Т), уменьшение </w:t>
      </w:r>
      <w:r w:rsidRPr="004A221A">
        <w:rPr>
          <w:rFonts w:ascii="Times New Roman" w:hAnsi="Times New Roman" w:cs="Times New Roman"/>
          <w:sz w:val="28"/>
          <w:szCs w:val="28"/>
        </w:rPr>
        <w:lastRenderedPageBreak/>
        <w:t>ставки налогообложения. 2. Сдерживающую налогово-бюджетную политику, которая применяется в условиях</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 xml:space="preserve">данном случае государственные расходы (G) уменьшают, налоги (T) увеличивают. При рассмотрении налогово-бюджетной политики мы будем в основном использовать кейнсианскую функцию потребления С = а + b (У – </w:t>
      </w:r>
      <w:proofErr w:type="gramStart"/>
      <w:r w:rsidRPr="004A221A">
        <w:rPr>
          <w:rFonts w:ascii="Times New Roman" w:hAnsi="Times New Roman" w:cs="Times New Roman"/>
          <w:sz w:val="28"/>
          <w:szCs w:val="28"/>
        </w:rPr>
        <w:t>Т )</w:t>
      </w:r>
      <w:proofErr w:type="gramEnd"/>
      <w:r w:rsidRPr="004A221A">
        <w:rPr>
          <w:rFonts w:ascii="Times New Roman" w:hAnsi="Times New Roman" w:cs="Times New Roman"/>
          <w:sz w:val="28"/>
          <w:szCs w:val="28"/>
        </w:rPr>
        <w:t xml:space="preserve">, (1) </w:t>
      </w:r>
      <w:proofErr w:type="gramStart"/>
      <w:r w:rsidRPr="004A221A">
        <w:rPr>
          <w:rFonts w:ascii="Times New Roman" w:hAnsi="Times New Roman" w:cs="Times New Roman"/>
          <w:sz w:val="28"/>
          <w:szCs w:val="28"/>
        </w:rPr>
        <w:t>где</w:t>
      </w:r>
      <w:proofErr w:type="gramEnd"/>
      <w:r w:rsidRPr="004A221A">
        <w:rPr>
          <w:rFonts w:ascii="Times New Roman" w:hAnsi="Times New Roman" w:cs="Times New Roman"/>
          <w:sz w:val="28"/>
          <w:szCs w:val="28"/>
        </w:rPr>
        <w:t xml:space="preserve"> а – автономное потребление; У – Т – располагаемый доход; b – предельная склонность к потреблению (МРС). Из кейнсианской функции потребления можно сделать вывод, что изменение налогов не оказывает прямого влияния на потребление. Это влияние корректируется через предельную склонность к потреблению. Если налог увеличится на величину b Δ</w:t>
      </w:r>
      <w:proofErr w:type="gramStart"/>
      <w:r w:rsidRPr="004A221A">
        <w:rPr>
          <w:rFonts w:ascii="Times New Roman" w:hAnsi="Times New Roman" w:cs="Times New Roman"/>
          <w:sz w:val="28"/>
          <w:szCs w:val="28"/>
        </w:rPr>
        <w:t>Ò ,</w:t>
      </w:r>
      <w:proofErr w:type="gramEnd"/>
      <w:r w:rsidRPr="004A221A">
        <w:rPr>
          <w:rFonts w:ascii="Times New Roman" w:hAnsi="Times New Roman" w:cs="Times New Roman"/>
          <w:sz w:val="28"/>
          <w:szCs w:val="28"/>
        </w:rPr>
        <w:t xml:space="preserve"> то потребление уменьшится на величину b ΔÒ </w:t>
      </w:r>
      <w:proofErr w:type="gramStart"/>
      <w:r w:rsidRPr="004A221A">
        <w:rPr>
          <w:rFonts w:ascii="Times New Roman" w:hAnsi="Times New Roman" w:cs="Times New Roman"/>
          <w:sz w:val="28"/>
          <w:szCs w:val="28"/>
        </w:rPr>
        <w:t>МРС .</w:t>
      </w:r>
      <w:proofErr w:type="gramEnd"/>
      <w:r w:rsidRPr="004A221A">
        <w:rPr>
          <w:rFonts w:ascii="Times New Roman" w:hAnsi="Times New Roman" w:cs="Times New Roman"/>
          <w:sz w:val="28"/>
          <w:szCs w:val="28"/>
        </w:rPr>
        <w:t xml:space="preserve"> Налоговый мультипликатор, учитывающий данные изменения, выглядит следующим образом: МРС </w:t>
      </w:r>
      <w:proofErr w:type="spellStart"/>
      <w:r w:rsidRPr="004A221A">
        <w:rPr>
          <w:rFonts w:ascii="Times New Roman" w:hAnsi="Times New Roman" w:cs="Times New Roman"/>
          <w:sz w:val="28"/>
          <w:szCs w:val="28"/>
        </w:rPr>
        <w:t>МРС</w:t>
      </w:r>
      <w:proofErr w:type="spellEnd"/>
      <w:r w:rsidRPr="004A221A">
        <w:rPr>
          <w:rFonts w:ascii="Times New Roman" w:hAnsi="Times New Roman" w:cs="Times New Roman"/>
          <w:sz w:val="28"/>
          <w:szCs w:val="28"/>
        </w:rPr>
        <w:t xml:space="preserve"> = ΔT ΔY </w:t>
      </w:r>
      <w:r w:rsidRPr="004A221A">
        <w:rPr>
          <w:rFonts w:ascii="Times New Roman" w:hAnsi="Times New Roman" w:cs="Times New Roman"/>
          <w:sz w:val="28"/>
          <w:szCs w:val="28"/>
        </w:rPr>
        <w:sym w:font="Symbol" w:char="F02D"/>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sym w:font="Symbol" w:char="F02D"/>
      </w:r>
      <w:r w:rsidRPr="004A221A">
        <w:rPr>
          <w:rFonts w:ascii="Times New Roman" w:hAnsi="Times New Roman" w:cs="Times New Roman"/>
          <w:sz w:val="28"/>
          <w:szCs w:val="28"/>
        </w:rPr>
        <w:t xml:space="preserve"> </w:t>
      </w:r>
      <w:proofErr w:type="gramStart"/>
      <w:r w:rsidRPr="004A221A">
        <w:rPr>
          <w:rFonts w:ascii="Times New Roman" w:hAnsi="Times New Roman" w:cs="Times New Roman"/>
          <w:sz w:val="28"/>
          <w:szCs w:val="28"/>
        </w:rPr>
        <w:t>1 .</w:t>
      </w:r>
      <w:proofErr w:type="gramEnd"/>
      <w:r w:rsidRPr="004A221A">
        <w:rPr>
          <w:rFonts w:ascii="Times New Roman" w:hAnsi="Times New Roman" w:cs="Times New Roman"/>
          <w:sz w:val="28"/>
          <w:szCs w:val="28"/>
        </w:rPr>
        <w:t xml:space="preserve"> (2) Мультипликатор сбалансированного бюджета. Бюджет государства является сбалансированным, когда государственные расходы уравновешиваются величиной собранных налогов: G=T Или, если происходят изменения в величине как государственных расходов, так и собираемых налогов, G+ΔG=T+ΔT. (3) Если ΔG </w:t>
      </w:r>
      <w:r w:rsidRPr="004A221A">
        <w:rPr>
          <w:rFonts w:ascii="Times New Roman" w:hAnsi="Times New Roman" w:cs="Times New Roman"/>
          <w:sz w:val="28"/>
          <w:szCs w:val="28"/>
        </w:rPr>
        <w:sym w:font="Symbol" w:char="F03D"/>
      </w:r>
      <w:r w:rsidRPr="004A221A">
        <w:rPr>
          <w:rFonts w:ascii="Times New Roman" w:hAnsi="Times New Roman" w:cs="Times New Roman"/>
          <w:sz w:val="28"/>
          <w:szCs w:val="28"/>
        </w:rPr>
        <w:t xml:space="preserve"> ΔÒ, то бюджет сбалансированный. В данном случае влияние изменений величины государственных расходов и налогов на величину национального дохода может быть представлено следующим образом:  </w:t>
      </w:r>
    </w:p>
    <w:p w14:paraId="6A41AC9E" w14:textId="2856A610" w:rsidR="004A221A" w:rsidRPr="004A221A" w:rsidRDefault="004A221A" w:rsidP="004A221A">
      <w:pPr>
        <w:jc w:val="both"/>
        <w:rPr>
          <w:rFonts w:ascii="Times New Roman" w:hAnsi="Times New Roman" w:cs="Times New Roman"/>
          <w:sz w:val="28"/>
          <w:szCs w:val="28"/>
        </w:rPr>
      </w:pPr>
      <w:r w:rsidRPr="004A221A">
        <w:rPr>
          <w:rFonts w:ascii="Times New Roman" w:hAnsi="Times New Roman" w:cs="Times New Roman"/>
          <w:sz w:val="28"/>
          <w:szCs w:val="28"/>
        </w:rPr>
        <w:drawing>
          <wp:inline distT="0" distB="0" distL="0" distR="0" wp14:anchorId="1F2D7707" wp14:editId="2E3BF866">
            <wp:extent cx="5715000" cy="971550"/>
            <wp:effectExtent l="0" t="0" r="0" b="0"/>
            <wp:docPr id="35012860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128607" name=""/>
                    <pic:cNvPicPr/>
                  </pic:nvPicPr>
                  <pic:blipFill>
                    <a:blip r:embed="rId12"/>
                    <a:stretch>
                      <a:fillRect/>
                    </a:stretch>
                  </pic:blipFill>
                  <pic:spPr>
                    <a:xfrm>
                      <a:off x="0" y="0"/>
                      <a:ext cx="5715000" cy="971550"/>
                    </a:xfrm>
                    <a:prstGeom prst="rect">
                      <a:avLst/>
                    </a:prstGeom>
                  </pic:spPr>
                </pic:pic>
              </a:graphicData>
            </a:graphic>
          </wp:inline>
        </w:drawing>
      </w:r>
    </w:p>
    <w:p w14:paraId="4725139A" w14:textId="0905EB1B" w:rsidR="004A221A" w:rsidRPr="004A221A" w:rsidRDefault="004A221A" w:rsidP="004A221A">
      <w:pPr>
        <w:jc w:val="both"/>
        <w:rPr>
          <w:rFonts w:ascii="Times New Roman" w:hAnsi="Times New Roman" w:cs="Times New Roman"/>
          <w:sz w:val="28"/>
          <w:szCs w:val="28"/>
        </w:rPr>
      </w:pPr>
      <w:r w:rsidRPr="004A221A">
        <w:rPr>
          <w:rFonts w:ascii="Times New Roman" w:hAnsi="Times New Roman" w:cs="Times New Roman"/>
          <w:sz w:val="28"/>
          <w:szCs w:val="28"/>
        </w:rPr>
        <w:t>Из последнего уравнения очевидно, что изменения государственных расходов и налогов на такую же величину отражаются в изменении национального дохода (3), то есть мультипликатор сбалансированного бюджета равен единице.</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Дефицит государственного бюджета возникает, когда государственные расходы больше налоговых сборов (</w:t>
      </w:r>
      <w:proofErr w:type="gramStart"/>
      <w:r w:rsidRPr="004A221A">
        <w:rPr>
          <w:rFonts w:ascii="Times New Roman" w:hAnsi="Times New Roman" w:cs="Times New Roman"/>
          <w:sz w:val="28"/>
          <w:szCs w:val="28"/>
        </w:rPr>
        <w:t>G &gt;</w:t>
      </w:r>
      <w:proofErr w:type="gramEnd"/>
      <w:r w:rsidRPr="004A221A">
        <w:rPr>
          <w:rFonts w:ascii="Times New Roman" w:hAnsi="Times New Roman" w:cs="Times New Roman"/>
          <w:sz w:val="28"/>
          <w:szCs w:val="28"/>
        </w:rPr>
        <w:t xml:space="preserve"> T). Существует несколько способов покрытия (финансирования) бюджетного дефицита. 1. Дефицит, финансируемый увеличением долга. Правительство финансирует свой дефицит займами у населения, фирм, коммерческих банков и у других финансовых институтов. Обычно через посредничество Центрального банка (ЦБ) правительство осуществляет продажу своих долговых обязательств (ценных бумаг) на открытом рынке. Иногда ценные бумаги могут продаваться и нерезидентам. Правительство может также осуществлять долговое финансирование и посредством внешних займов, получая кредиты, как правило, у иностранных государств или у международных финансовых институтов. После поступления этих заемных средств на счета Министерства финансов правительство расходует их как налоговые поступления. 2. </w:t>
      </w:r>
      <w:r w:rsidRPr="004A221A">
        <w:rPr>
          <w:rFonts w:ascii="Times New Roman" w:hAnsi="Times New Roman" w:cs="Times New Roman"/>
          <w:sz w:val="28"/>
          <w:szCs w:val="28"/>
        </w:rPr>
        <w:lastRenderedPageBreak/>
        <w:t>Денежное финансирование дефицита. Правительство финансирует свой дефицит займами денег у ЦБ. В этом случае ЦБ покупает часть долга у правительства в виде ценных бумаг за деньги. Финансирование бюджетного дефицита в виде денежного заимствования может рассматриваться как монетизация долга. Подразумевается, что ЦБ создает «сильные» деньги для финансирования покупки долга. Масса «сильных» денег (денежная база)</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является важнейшим макроэкономическим показателем. Увеличение денежной массы может привести к инфляции, поэтому денежное финансирование дефицита бюджета в индустриальных странах осуществляется крайне редко. 3. Дефицит, финансируемый продажей активов. Правительство для покрытия бюджетного дефицита может выручить деньги от продажи активов: земли, предприятий государственного сектора (например, процесс приватизации), золота и т.п. Продажа активов происходит гораздо реже, чем наращивание государственного долга и денежной массы. Продажи активов стали значительными в 80-е гг. в США, в Европе и в развивающихся странах. Примером такого рода финансирования бюджетного дефицита может служить проводимая в России в 1992 – 1995 гг. приватизация государственной собственности. Однако эта форма финансирования является временной. Правительство может иметь и бюджетный избыток, как это наблюдалось в России несколько последних лет на фазе экономического роста. Тогда вместо продажи облигаций или увеличения денежной массы правительство уменьшает объем неоплаченных государственных облигаций. Общий объем невозвращенных правительством кредитов эмиссионному банку и непогашенных государственных облигаций образует государственный долг, что приводит к необходимости рассмотрения проблемы управления государственным долгом. Проблема финансирования и рефинансирования, т.е. управления государственным долгом, – явление в экономике далеко не новое. По государственному долгу надо платить проценты по займам. Эти выплаты являются первоочередной статьей расходов государственного бюджета. И по мере роста бюджетного дефицита возрастает и государственный долг, что в итоге может привести к финансовому кризису. Поскольку на дефицит государственного бюджета значительное влияние оказывает конъюнктура экономического цикла, правительству весьма трудно точно определить размеры предстоящих бюджетных поступлений и расходов и сформировать государственный бюджет. Так было в России в 90-е гг., когда</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 xml:space="preserve">государственный бюджет, при неоднократных чтениях в Госдуме, возвращался на доработку и окончательно утверждался уже в текущем году. Общий дефицит государственного бюджета (В) есть разность между расходами и доходами правительства: В = G – </w:t>
      </w:r>
      <w:proofErr w:type="spellStart"/>
      <w:r w:rsidRPr="004A221A">
        <w:rPr>
          <w:rFonts w:ascii="Times New Roman" w:hAnsi="Times New Roman" w:cs="Times New Roman"/>
          <w:sz w:val="28"/>
          <w:szCs w:val="28"/>
        </w:rPr>
        <w:t>jy</w:t>
      </w:r>
      <w:proofErr w:type="spellEnd"/>
      <w:r w:rsidRPr="004A221A">
        <w:rPr>
          <w:rFonts w:ascii="Times New Roman" w:hAnsi="Times New Roman" w:cs="Times New Roman"/>
          <w:sz w:val="28"/>
          <w:szCs w:val="28"/>
        </w:rPr>
        <w:t xml:space="preserve"> (5) где G – расходы правительства; j – ставка подоходного налога; y – реальная величина национального дохода. Первичный дефицит </w:t>
      </w:r>
      <w:r w:rsidRPr="004A221A">
        <w:rPr>
          <w:rFonts w:ascii="Times New Roman" w:hAnsi="Times New Roman" w:cs="Times New Roman"/>
          <w:sz w:val="28"/>
          <w:szCs w:val="28"/>
        </w:rPr>
        <w:sym w:font="Symbol" w:char="F028"/>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sym w:font="Symbol" w:char="F029"/>
      </w:r>
      <w:r w:rsidRPr="004A221A">
        <w:rPr>
          <w:rFonts w:ascii="Times New Roman" w:hAnsi="Times New Roman" w:cs="Times New Roman"/>
          <w:sz w:val="28"/>
          <w:szCs w:val="28"/>
        </w:rPr>
        <w:t xml:space="preserve"> р В есть разность </w:t>
      </w:r>
      <w:r w:rsidRPr="004A221A">
        <w:rPr>
          <w:rFonts w:ascii="Times New Roman" w:hAnsi="Times New Roman" w:cs="Times New Roman"/>
          <w:sz w:val="28"/>
          <w:szCs w:val="28"/>
        </w:rPr>
        <w:lastRenderedPageBreak/>
        <w:t xml:space="preserve">между общим (или фактическим) дефицитом и суммой выплат по государственному долгу: В =G </w:t>
      </w:r>
      <w:proofErr w:type="spellStart"/>
      <w:r w:rsidRPr="004A221A">
        <w:rPr>
          <w:rFonts w:ascii="Times New Roman" w:hAnsi="Times New Roman" w:cs="Times New Roman"/>
          <w:sz w:val="28"/>
          <w:szCs w:val="28"/>
        </w:rPr>
        <w:t>jy</w:t>
      </w:r>
      <w:proofErr w:type="spellEnd"/>
      <w:r w:rsidRPr="004A221A">
        <w:rPr>
          <w:rFonts w:ascii="Times New Roman" w:hAnsi="Times New Roman" w:cs="Times New Roman"/>
          <w:sz w:val="28"/>
          <w:szCs w:val="28"/>
        </w:rPr>
        <w:t xml:space="preserve"> </w:t>
      </w:r>
      <w:proofErr w:type="spellStart"/>
      <w:r w:rsidRPr="004A221A">
        <w:rPr>
          <w:rFonts w:ascii="Times New Roman" w:hAnsi="Times New Roman" w:cs="Times New Roman"/>
          <w:sz w:val="28"/>
          <w:szCs w:val="28"/>
        </w:rPr>
        <w:t>iD</w:t>
      </w:r>
      <w:proofErr w:type="spellEnd"/>
      <w:r w:rsidRPr="004A221A">
        <w:rPr>
          <w:rFonts w:ascii="Times New Roman" w:hAnsi="Times New Roman" w:cs="Times New Roman"/>
          <w:sz w:val="28"/>
          <w:szCs w:val="28"/>
        </w:rPr>
        <w:t xml:space="preserve">, р </w:t>
      </w:r>
      <w:r w:rsidRPr="004A221A">
        <w:rPr>
          <w:rFonts w:ascii="Times New Roman" w:hAnsi="Times New Roman" w:cs="Times New Roman"/>
          <w:sz w:val="28"/>
          <w:szCs w:val="28"/>
        </w:rPr>
        <w:sym w:font="Symbol" w:char="F02D"/>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sym w:font="Symbol" w:char="F02D"/>
      </w:r>
      <w:r w:rsidRPr="004A221A">
        <w:rPr>
          <w:rFonts w:ascii="Times New Roman" w:hAnsi="Times New Roman" w:cs="Times New Roman"/>
          <w:sz w:val="28"/>
          <w:szCs w:val="28"/>
        </w:rPr>
        <w:t xml:space="preserve"> (6) где i – текущая номинальная ставка процента; D – государственный долг. Под структурным дефицитом </w:t>
      </w:r>
      <w:r w:rsidRPr="004A221A">
        <w:rPr>
          <w:rFonts w:ascii="Times New Roman" w:hAnsi="Times New Roman" w:cs="Times New Roman"/>
          <w:sz w:val="28"/>
          <w:szCs w:val="28"/>
        </w:rPr>
        <w:sym w:font="Symbol" w:char="F028"/>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sym w:font="Symbol" w:char="F029"/>
      </w:r>
      <w:r w:rsidRPr="004A221A">
        <w:rPr>
          <w:rFonts w:ascii="Times New Roman" w:hAnsi="Times New Roman" w:cs="Times New Roman"/>
          <w:sz w:val="28"/>
          <w:szCs w:val="28"/>
        </w:rPr>
        <w:t xml:space="preserve"> s В подразумевается разность между текущими государственными расходами и теми доходами государственного бюджета, которые поступили бы в него в условиях полной занятости при существующей системе налогообложения: f =G </w:t>
      </w:r>
      <w:proofErr w:type="spellStart"/>
      <w:r w:rsidRPr="004A221A">
        <w:rPr>
          <w:rFonts w:ascii="Times New Roman" w:hAnsi="Times New Roman" w:cs="Times New Roman"/>
          <w:sz w:val="28"/>
          <w:szCs w:val="28"/>
        </w:rPr>
        <w:t>jy</w:t>
      </w:r>
      <w:proofErr w:type="spellEnd"/>
      <w:r w:rsidRPr="004A221A">
        <w:rPr>
          <w:rFonts w:ascii="Times New Roman" w:hAnsi="Times New Roman" w:cs="Times New Roman"/>
          <w:sz w:val="28"/>
          <w:szCs w:val="28"/>
        </w:rPr>
        <w:t xml:space="preserve"> s В </w:t>
      </w:r>
      <w:r w:rsidRPr="004A221A">
        <w:rPr>
          <w:rFonts w:ascii="Times New Roman" w:hAnsi="Times New Roman" w:cs="Times New Roman"/>
          <w:sz w:val="28"/>
          <w:szCs w:val="28"/>
        </w:rPr>
        <w:sym w:font="Symbol" w:char="F02D"/>
      </w:r>
      <w:r w:rsidRPr="004A221A">
        <w:rPr>
          <w:rFonts w:ascii="Times New Roman" w:hAnsi="Times New Roman" w:cs="Times New Roman"/>
          <w:sz w:val="28"/>
          <w:szCs w:val="28"/>
        </w:rPr>
        <w:t xml:space="preserve"> (7) где y f – реальная величина национального дохода полной занятости. Если известен коэффициент </w:t>
      </w:r>
      <w:proofErr w:type="spellStart"/>
      <w:r w:rsidRPr="004A221A">
        <w:rPr>
          <w:rFonts w:ascii="Times New Roman" w:hAnsi="Times New Roman" w:cs="Times New Roman"/>
          <w:sz w:val="28"/>
          <w:szCs w:val="28"/>
        </w:rPr>
        <w:t>Оукена</w:t>
      </w:r>
      <w:proofErr w:type="spellEnd"/>
      <w:r w:rsidRPr="004A221A">
        <w:rPr>
          <w:rFonts w:ascii="Times New Roman" w:hAnsi="Times New Roman" w:cs="Times New Roman"/>
          <w:sz w:val="28"/>
          <w:szCs w:val="28"/>
        </w:rPr>
        <w:t xml:space="preserve">, то величину f y можно определить по формуле: </w:t>
      </w:r>
      <w:r w:rsidRPr="004A221A">
        <w:rPr>
          <w:rFonts w:ascii="Times New Roman" w:hAnsi="Times New Roman" w:cs="Times New Roman"/>
          <w:sz w:val="28"/>
          <w:szCs w:val="28"/>
        </w:rPr>
        <w:sym w:font="Symbol" w:char="F028"/>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sym w:font="Symbol" w:char="F029"/>
      </w:r>
      <w:r w:rsidRPr="004A221A">
        <w:rPr>
          <w:rFonts w:ascii="Times New Roman" w:hAnsi="Times New Roman" w:cs="Times New Roman"/>
          <w:sz w:val="28"/>
          <w:szCs w:val="28"/>
        </w:rPr>
        <w:t xml:space="preserve"> x γ u </w:t>
      </w:r>
      <w:proofErr w:type="spellStart"/>
      <w:r w:rsidRPr="004A221A">
        <w:rPr>
          <w:rFonts w:ascii="Times New Roman" w:hAnsi="Times New Roman" w:cs="Times New Roman"/>
          <w:sz w:val="28"/>
          <w:szCs w:val="28"/>
        </w:rPr>
        <w:t>u</w:t>
      </w:r>
      <w:proofErr w:type="spellEnd"/>
      <w:r w:rsidRPr="004A221A">
        <w:rPr>
          <w:rFonts w:ascii="Times New Roman" w:hAnsi="Times New Roman" w:cs="Times New Roman"/>
          <w:sz w:val="28"/>
          <w:szCs w:val="28"/>
        </w:rPr>
        <w:t xml:space="preserve"> y </w:t>
      </w:r>
      <w:proofErr w:type="spellStart"/>
      <w:r w:rsidRPr="004A221A">
        <w:rPr>
          <w:rFonts w:ascii="Times New Roman" w:hAnsi="Times New Roman" w:cs="Times New Roman"/>
          <w:sz w:val="28"/>
          <w:szCs w:val="28"/>
        </w:rPr>
        <w:t>y</w:t>
      </w:r>
      <w:proofErr w:type="spellEnd"/>
      <w:r w:rsidRPr="004A221A">
        <w:rPr>
          <w:rFonts w:ascii="Times New Roman" w:hAnsi="Times New Roman" w:cs="Times New Roman"/>
          <w:sz w:val="28"/>
          <w:szCs w:val="28"/>
        </w:rPr>
        <w:t xml:space="preserve"> = f 1</w:t>
      </w:r>
      <w:r w:rsidRPr="004A221A">
        <w:rPr>
          <w:rFonts w:ascii="Times New Roman" w:hAnsi="Times New Roman" w:cs="Times New Roman"/>
          <w:sz w:val="28"/>
          <w:szCs w:val="28"/>
        </w:rPr>
        <w:sym w:font="Symbol" w:char="F02D"/>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sym w:font="Symbol" w:char="F02D"/>
      </w:r>
      <w:r w:rsidRPr="004A221A">
        <w:rPr>
          <w:rFonts w:ascii="Times New Roman" w:hAnsi="Times New Roman" w:cs="Times New Roman"/>
          <w:sz w:val="28"/>
          <w:szCs w:val="28"/>
        </w:rPr>
        <w:t xml:space="preserve"> , (8) где γ – коэффициент </w:t>
      </w:r>
      <w:proofErr w:type="spellStart"/>
      <w:r w:rsidRPr="004A221A">
        <w:rPr>
          <w:rFonts w:ascii="Times New Roman" w:hAnsi="Times New Roman" w:cs="Times New Roman"/>
          <w:sz w:val="28"/>
          <w:szCs w:val="28"/>
        </w:rPr>
        <w:t>Оукена</w:t>
      </w:r>
      <w:proofErr w:type="spellEnd"/>
      <w:r w:rsidRPr="004A221A">
        <w:rPr>
          <w:rFonts w:ascii="Times New Roman" w:hAnsi="Times New Roman" w:cs="Times New Roman"/>
          <w:sz w:val="28"/>
          <w:szCs w:val="28"/>
        </w:rPr>
        <w:t xml:space="preserve">; u – фактический уровень безработицы; x u – естественный уровень безработицы; </w:t>
      </w:r>
      <w:r w:rsidRPr="004A221A">
        <w:rPr>
          <w:rFonts w:ascii="Times New Roman" w:hAnsi="Times New Roman" w:cs="Times New Roman"/>
          <w:sz w:val="28"/>
          <w:szCs w:val="28"/>
        </w:rPr>
        <w:sym w:font="Symbol" w:char="F028"/>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sym w:font="Symbol" w:char="F029"/>
      </w:r>
      <w:r w:rsidRPr="004A221A">
        <w:rPr>
          <w:rFonts w:ascii="Times New Roman" w:hAnsi="Times New Roman" w:cs="Times New Roman"/>
          <w:sz w:val="28"/>
          <w:szCs w:val="28"/>
        </w:rPr>
        <w:t xml:space="preserve"> x u</w:t>
      </w:r>
      <w:r w:rsidRPr="004A221A">
        <w:rPr>
          <w:rFonts w:ascii="Times New Roman" w:hAnsi="Times New Roman" w:cs="Times New Roman"/>
          <w:sz w:val="28"/>
          <w:szCs w:val="28"/>
        </w:rPr>
        <w:sym w:font="Symbol" w:char="F02D"/>
      </w:r>
      <w:proofErr w:type="spellStart"/>
      <w:r w:rsidRPr="004A221A">
        <w:rPr>
          <w:rFonts w:ascii="Times New Roman" w:hAnsi="Times New Roman" w:cs="Times New Roman"/>
          <w:sz w:val="28"/>
          <w:szCs w:val="28"/>
        </w:rPr>
        <w:t>u</w:t>
      </w:r>
      <w:proofErr w:type="spellEnd"/>
      <w:r w:rsidRPr="004A221A">
        <w:rPr>
          <w:rFonts w:ascii="Times New Roman" w:hAnsi="Times New Roman" w:cs="Times New Roman"/>
          <w:sz w:val="28"/>
          <w:szCs w:val="28"/>
        </w:rPr>
        <w:t xml:space="preserve"> – уровень вынужденной безработицы. Исследованиями А. </w:t>
      </w:r>
      <w:proofErr w:type="spellStart"/>
      <w:r w:rsidRPr="004A221A">
        <w:rPr>
          <w:rFonts w:ascii="Times New Roman" w:hAnsi="Times New Roman" w:cs="Times New Roman"/>
          <w:sz w:val="28"/>
          <w:szCs w:val="28"/>
        </w:rPr>
        <w:t>Оукена</w:t>
      </w:r>
      <w:proofErr w:type="spellEnd"/>
      <w:r w:rsidRPr="004A221A">
        <w:rPr>
          <w:rFonts w:ascii="Times New Roman" w:hAnsi="Times New Roman" w:cs="Times New Roman"/>
          <w:sz w:val="28"/>
          <w:szCs w:val="28"/>
        </w:rPr>
        <w:t xml:space="preserve"> установлено, что при неизменном уровне безработицы существует закономерность, согласно которой темп роста реального объема ВНП, обусловленный ростом населения, накоплением</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 xml:space="preserve">капитала и научно-техническим прогрессом, составляет приблизительно 3%. Следует отметить, что γ = 3 был установлен для экономики США в 60-е гг., когда естественная норма безработицы составляла 4%. Циклический дефицит </w:t>
      </w:r>
      <w:r w:rsidRPr="004A221A">
        <w:rPr>
          <w:rFonts w:ascii="Times New Roman" w:hAnsi="Times New Roman" w:cs="Times New Roman"/>
          <w:sz w:val="28"/>
          <w:szCs w:val="28"/>
        </w:rPr>
        <w:sym w:font="Symbol" w:char="F028"/>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sym w:font="Symbol" w:char="F029"/>
      </w:r>
      <w:r w:rsidRPr="004A221A">
        <w:rPr>
          <w:rFonts w:ascii="Times New Roman" w:hAnsi="Times New Roman" w:cs="Times New Roman"/>
          <w:sz w:val="28"/>
          <w:szCs w:val="28"/>
        </w:rPr>
        <w:t xml:space="preserve"> c B есть разность между общим (или фактическим) дефицитом и структурным дефицитом: B </w:t>
      </w:r>
      <w:r w:rsidRPr="004A221A">
        <w:rPr>
          <w:rFonts w:ascii="Times New Roman" w:hAnsi="Times New Roman" w:cs="Times New Roman"/>
          <w:sz w:val="28"/>
          <w:szCs w:val="28"/>
        </w:rPr>
        <w:sym w:font="Symbol" w:char="F028"/>
      </w:r>
      <w:r w:rsidRPr="004A221A">
        <w:rPr>
          <w:rFonts w:ascii="Times New Roman" w:hAnsi="Times New Roman" w:cs="Times New Roman"/>
          <w:sz w:val="28"/>
          <w:szCs w:val="28"/>
        </w:rPr>
        <w:t xml:space="preserve">G </w:t>
      </w:r>
      <w:proofErr w:type="spellStart"/>
      <w:r w:rsidRPr="004A221A">
        <w:rPr>
          <w:rFonts w:ascii="Times New Roman" w:hAnsi="Times New Roman" w:cs="Times New Roman"/>
          <w:sz w:val="28"/>
          <w:szCs w:val="28"/>
        </w:rPr>
        <w:t>jy</w:t>
      </w:r>
      <w:proofErr w:type="spellEnd"/>
      <w:r w:rsidRPr="004A221A">
        <w:rPr>
          <w:rFonts w:ascii="Times New Roman" w:hAnsi="Times New Roman" w:cs="Times New Roman"/>
          <w:sz w:val="28"/>
          <w:szCs w:val="28"/>
        </w:rPr>
        <w:sym w:font="Symbol" w:char="F029"/>
      </w:r>
      <w:r w:rsidRPr="004A221A">
        <w:rPr>
          <w:rFonts w:ascii="Times New Roman" w:hAnsi="Times New Roman" w:cs="Times New Roman"/>
          <w:sz w:val="28"/>
          <w:szCs w:val="28"/>
        </w:rPr>
        <w:t xml:space="preserve"> G </w:t>
      </w:r>
      <w:proofErr w:type="spellStart"/>
      <w:r w:rsidRPr="004A221A">
        <w:rPr>
          <w:rFonts w:ascii="Times New Roman" w:hAnsi="Times New Roman" w:cs="Times New Roman"/>
          <w:sz w:val="28"/>
          <w:szCs w:val="28"/>
        </w:rPr>
        <w:t>jy</w:t>
      </w:r>
      <w:proofErr w:type="spellEnd"/>
      <w:r w:rsidRPr="004A221A">
        <w:rPr>
          <w:rFonts w:ascii="Times New Roman" w:hAnsi="Times New Roman" w:cs="Times New Roman"/>
          <w:sz w:val="28"/>
          <w:szCs w:val="28"/>
        </w:rPr>
        <w:t xml:space="preserve"> j</w:t>
      </w:r>
      <w:r w:rsidRPr="004A221A">
        <w:rPr>
          <w:rFonts w:ascii="Times New Roman" w:hAnsi="Times New Roman" w:cs="Times New Roman"/>
          <w:sz w:val="28"/>
          <w:szCs w:val="28"/>
        </w:rPr>
        <w:sym w:font="Symbol" w:char="F028"/>
      </w:r>
      <w:r w:rsidRPr="004A221A">
        <w:rPr>
          <w:rFonts w:ascii="Times New Roman" w:hAnsi="Times New Roman" w:cs="Times New Roman"/>
          <w:sz w:val="28"/>
          <w:szCs w:val="28"/>
        </w:rPr>
        <w:t xml:space="preserve">y </w:t>
      </w:r>
      <w:proofErr w:type="spellStart"/>
      <w:r w:rsidRPr="004A221A">
        <w:rPr>
          <w:rFonts w:ascii="Times New Roman" w:hAnsi="Times New Roman" w:cs="Times New Roman"/>
          <w:sz w:val="28"/>
          <w:szCs w:val="28"/>
        </w:rPr>
        <w:t>y</w:t>
      </w:r>
      <w:proofErr w:type="spellEnd"/>
      <w:r w:rsidRPr="004A221A">
        <w:rPr>
          <w:rFonts w:ascii="Times New Roman" w:hAnsi="Times New Roman" w:cs="Times New Roman"/>
          <w:sz w:val="28"/>
          <w:szCs w:val="28"/>
        </w:rPr>
        <w:sym w:font="Symbol" w:char="F029"/>
      </w:r>
      <w:r w:rsidRPr="004A221A">
        <w:rPr>
          <w:rFonts w:ascii="Times New Roman" w:hAnsi="Times New Roman" w:cs="Times New Roman"/>
          <w:sz w:val="28"/>
          <w:szCs w:val="28"/>
        </w:rPr>
        <w:t xml:space="preserve"> f c = f = </w:t>
      </w:r>
      <w:r w:rsidRPr="004A221A">
        <w:rPr>
          <w:rFonts w:ascii="Times New Roman" w:hAnsi="Times New Roman" w:cs="Times New Roman"/>
          <w:sz w:val="28"/>
          <w:szCs w:val="28"/>
        </w:rPr>
        <w:sym w:font="Symbol" w:char="F0F7"/>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sym w:font="Symbol" w:char="F02D"/>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sym w:font="Symbol" w:char="F0F8"/>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sym w:font="Symbol" w:char="F0F6"/>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sym w:font="Symbol" w:char="F0E7"/>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sym w:font="Symbol" w:char="F0E8"/>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sym w:font="Symbol" w:char="F0E6"/>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sym w:font="Symbol" w:char="F02D"/>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sym w:font="Symbol" w:char="F02D"/>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sym w:font="Symbol" w:char="F02D"/>
      </w:r>
      <w:r w:rsidRPr="004A221A">
        <w:rPr>
          <w:rFonts w:ascii="Times New Roman" w:hAnsi="Times New Roman" w:cs="Times New Roman"/>
          <w:sz w:val="28"/>
          <w:szCs w:val="28"/>
        </w:rPr>
        <w:t xml:space="preserve"> . (9) В период экономического спада бюджетный дефицит возрастает, так как доходы от налоговых поступлений снижаются, а объемы трансфертных платежей возрастают. И наоборот, в период подъема экономики ситуация меняется на обратную. Поэтому при анализе взаимосвязи проведения денежно-кредитной и налогово-бюджетной политики и колебании в экономическом цикле широко используют различие между фактическим и структурным дефицитом. Структурный дефицит (циклически скорректированный дефицит) – дефицит, рассчитанный при предположении полной или высокой занятости, при естественном уровне безработицы, обычно 5 – 6 процентной безработице. Он показывает разность между текущими государственными расходами и теми доходами государственного бюджета, которые могли бы поступить в него при естественном уровне безработицы (полной занятости) и существующей системе налогообложения. Фактический дефицит отличается от структурного на циклическую составляющую, которая является частью дефицита, образовавшейся исключительно из-за того, что экономика в данный момент не находится на уровне выпуска, соответствующего высокой занятости. Во времена спада величина циклического дефицита становится положительной, так как фактический дефицит превышает структурный. Во времена бума при снижении уровня безработицы ниже 5 – 6%, фактический дефицит госбюджета становится меньше, а циклический дефицит имеет отрицательное значение.</w:t>
      </w:r>
      <w:r w:rsidRPr="004A221A">
        <w:rPr>
          <w:rFonts w:ascii="Times New Roman" w:hAnsi="Times New Roman" w:cs="Times New Roman"/>
          <w:sz w:val="28"/>
          <w:szCs w:val="28"/>
        </w:rPr>
        <w:t xml:space="preserve"> </w:t>
      </w:r>
      <w:r w:rsidRPr="004A221A">
        <w:rPr>
          <w:rFonts w:ascii="Times New Roman" w:hAnsi="Times New Roman" w:cs="Times New Roman"/>
          <w:sz w:val="28"/>
          <w:szCs w:val="28"/>
        </w:rPr>
        <w:t xml:space="preserve">Следовательно, образование положительной или отрицательной абсолютной величины циклического дефицита зависит от </w:t>
      </w:r>
      <w:r w:rsidRPr="004A221A">
        <w:rPr>
          <w:rFonts w:ascii="Times New Roman" w:hAnsi="Times New Roman" w:cs="Times New Roman"/>
          <w:sz w:val="28"/>
          <w:szCs w:val="28"/>
        </w:rPr>
        <w:lastRenderedPageBreak/>
        <w:t>изменений в структуре налогов и государственных расходов, которые происходят автоматически по мере того, как уровень реального объема производства, безработицы и инфляции колеблется в зависимости от фазы экономического цикла. Из последнего вытекает, что решить проблему снижения бюджетного дефицита и государственного долга в краткосрочном периоде нельзя. В условиях, когда экономика находится на стадии потенциального выпуска (естественном уровне занятости), воздействовать на бюджетный дефицит и государственный долг в краткосрочном периоде можно с помощью изменений в налогово-бюджетной политике путем воздействия на процентные ставки.</w:t>
      </w:r>
    </w:p>
    <w:p w14:paraId="3FEE0D18" w14:textId="7CE6C946" w:rsidR="004A221A" w:rsidRPr="004A221A" w:rsidRDefault="004A221A" w:rsidP="004A221A">
      <w:pPr>
        <w:pStyle w:val="futurismarkdown-paragraph"/>
        <w:shd w:val="clear" w:color="auto" w:fill="FFFFFF"/>
        <w:spacing w:before="0" w:beforeAutospacing="0" w:after="0" w:afterAutospacing="0"/>
        <w:jc w:val="both"/>
        <w:rPr>
          <w:color w:val="333333"/>
          <w:sz w:val="28"/>
          <w:szCs w:val="28"/>
        </w:rPr>
      </w:pPr>
      <w:r w:rsidRPr="004A221A">
        <w:rPr>
          <w:rStyle w:val="a8"/>
          <w:color w:val="333333"/>
          <w:sz w:val="28"/>
          <w:szCs w:val="28"/>
        </w:rPr>
        <w:t>Налоги</w:t>
      </w:r>
      <w:r w:rsidRPr="004A221A">
        <w:rPr>
          <w:color w:val="333333"/>
          <w:sz w:val="28"/>
          <w:szCs w:val="28"/>
        </w:rPr>
        <w:t> — это обязательные платежи в федеральный, региональный или местный бюджет. Они нужны, чтобы содержать государственные организации и структуры — школы, детсады, больницы, полицию, армию. </w:t>
      </w:r>
      <w:r w:rsidRPr="004A221A">
        <w:rPr>
          <w:color w:val="333333"/>
          <w:sz w:val="28"/>
          <w:szCs w:val="28"/>
        </w:rPr>
        <w:t xml:space="preserve"> </w:t>
      </w:r>
    </w:p>
    <w:p w14:paraId="2A792C29" w14:textId="77777777" w:rsidR="004A221A" w:rsidRPr="004A221A" w:rsidRDefault="004A221A" w:rsidP="004A221A">
      <w:pPr>
        <w:pStyle w:val="futurismarkdown-paragraph"/>
        <w:shd w:val="clear" w:color="auto" w:fill="FFFFFF"/>
        <w:spacing w:before="0" w:beforeAutospacing="0" w:after="120" w:afterAutospacing="0"/>
        <w:jc w:val="both"/>
        <w:rPr>
          <w:color w:val="333333"/>
          <w:sz w:val="28"/>
          <w:szCs w:val="28"/>
        </w:rPr>
      </w:pPr>
      <w:r w:rsidRPr="004A221A">
        <w:rPr>
          <w:rStyle w:val="a8"/>
          <w:color w:val="333333"/>
          <w:sz w:val="28"/>
          <w:szCs w:val="28"/>
        </w:rPr>
        <w:t>Виды налогов</w:t>
      </w:r>
      <w:r w:rsidRPr="004A221A">
        <w:rPr>
          <w:color w:val="333333"/>
          <w:sz w:val="28"/>
          <w:szCs w:val="28"/>
        </w:rPr>
        <w:t> можно классифицировать по разным признакам:</w:t>
      </w:r>
    </w:p>
    <w:p w14:paraId="059FDD97" w14:textId="5C88A86F" w:rsidR="004A221A" w:rsidRPr="004A221A" w:rsidRDefault="004A221A" w:rsidP="004A221A">
      <w:pPr>
        <w:pStyle w:val="futurismarkdown-listitem"/>
        <w:numPr>
          <w:ilvl w:val="0"/>
          <w:numId w:val="14"/>
        </w:numPr>
        <w:shd w:val="clear" w:color="auto" w:fill="FFFFFF"/>
        <w:spacing w:before="0" w:beforeAutospacing="0" w:after="0" w:afterAutospacing="0"/>
        <w:jc w:val="both"/>
        <w:rPr>
          <w:color w:val="333333"/>
          <w:sz w:val="28"/>
          <w:szCs w:val="28"/>
        </w:rPr>
      </w:pPr>
      <w:r w:rsidRPr="004A221A">
        <w:rPr>
          <w:rStyle w:val="a8"/>
          <w:color w:val="333333"/>
          <w:sz w:val="28"/>
          <w:szCs w:val="28"/>
        </w:rPr>
        <w:t>По способу взимания</w:t>
      </w:r>
      <w:r w:rsidRPr="004A221A">
        <w:rPr>
          <w:color w:val="333333"/>
          <w:sz w:val="28"/>
          <w:szCs w:val="28"/>
        </w:rPr>
        <w:t>. Прямые налоги — на доходы, имущество и капитал, косвенные — на расходы. Примеры прямых налогов: НДФЛ, налог на прибыль организаций, транспортный налог и налог на недвижимость. Примеры косвенных налогов: НДС, акцизы. </w:t>
      </w:r>
      <w:r w:rsidRPr="004A221A">
        <w:rPr>
          <w:color w:val="333333"/>
          <w:sz w:val="28"/>
          <w:szCs w:val="28"/>
        </w:rPr>
        <w:t xml:space="preserve"> </w:t>
      </w:r>
    </w:p>
    <w:p w14:paraId="6104A246" w14:textId="3C490830" w:rsidR="004A221A" w:rsidRPr="004A221A" w:rsidRDefault="004A221A" w:rsidP="004A221A">
      <w:pPr>
        <w:pStyle w:val="futurismarkdown-listitem"/>
        <w:numPr>
          <w:ilvl w:val="0"/>
          <w:numId w:val="14"/>
        </w:numPr>
        <w:shd w:val="clear" w:color="auto" w:fill="FFFFFF"/>
        <w:spacing w:before="0" w:after="0" w:afterAutospacing="0"/>
        <w:jc w:val="both"/>
        <w:rPr>
          <w:color w:val="333333"/>
          <w:sz w:val="28"/>
          <w:szCs w:val="28"/>
        </w:rPr>
      </w:pPr>
      <w:r w:rsidRPr="004A221A">
        <w:rPr>
          <w:rStyle w:val="a8"/>
          <w:color w:val="333333"/>
          <w:sz w:val="28"/>
          <w:szCs w:val="28"/>
        </w:rPr>
        <w:t>По уровням власти и управления</w:t>
      </w:r>
      <w:r w:rsidRPr="004A221A">
        <w:rPr>
          <w:color w:val="333333"/>
          <w:sz w:val="28"/>
          <w:szCs w:val="28"/>
        </w:rPr>
        <w:t>. Федеральные налоги, региональные и местные. </w:t>
      </w:r>
      <w:r w:rsidRPr="004A221A">
        <w:rPr>
          <w:color w:val="333333"/>
          <w:sz w:val="28"/>
          <w:szCs w:val="28"/>
        </w:rPr>
        <w:t xml:space="preserve"> </w:t>
      </w:r>
    </w:p>
    <w:p w14:paraId="09D24F05" w14:textId="207ABC69" w:rsidR="004A221A" w:rsidRPr="004A221A" w:rsidRDefault="004A221A" w:rsidP="004A221A">
      <w:pPr>
        <w:pStyle w:val="futurismarkdown-listitem"/>
        <w:numPr>
          <w:ilvl w:val="0"/>
          <w:numId w:val="14"/>
        </w:numPr>
        <w:shd w:val="clear" w:color="auto" w:fill="FFFFFF"/>
        <w:spacing w:before="0" w:after="0" w:afterAutospacing="0"/>
        <w:jc w:val="both"/>
        <w:rPr>
          <w:color w:val="333333"/>
          <w:sz w:val="28"/>
          <w:szCs w:val="28"/>
        </w:rPr>
      </w:pPr>
      <w:r w:rsidRPr="004A221A">
        <w:rPr>
          <w:rStyle w:val="a8"/>
          <w:color w:val="333333"/>
          <w:sz w:val="28"/>
          <w:szCs w:val="28"/>
        </w:rPr>
        <w:t>По источникам уплаты</w:t>
      </w:r>
      <w:r w:rsidRPr="004A221A">
        <w:rPr>
          <w:color w:val="333333"/>
          <w:sz w:val="28"/>
          <w:szCs w:val="28"/>
        </w:rPr>
        <w:t>. Налоги, уплачиваемые из прибыли, выручки, доходов граждан. </w:t>
      </w:r>
      <w:r w:rsidRPr="004A221A">
        <w:rPr>
          <w:color w:val="333333"/>
          <w:sz w:val="28"/>
          <w:szCs w:val="28"/>
        </w:rPr>
        <w:t xml:space="preserve"> </w:t>
      </w:r>
    </w:p>
    <w:p w14:paraId="642E2265" w14:textId="111C11E8" w:rsidR="004A221A" w:rsidRPr="004A221A" w:rsidRDefault="004A221A" w:rsidP="004A221A">
      <w:pPr>
        <w:pStyle w:val="futurismarkdown-listitem"/>
        <w:numPr>
          <w:ilvl w:val="0"/>
          <w:numId w:val="14"/>
        </w:numPr>
        <w:shd w:val="clear" w:color="auto" w:fill="FFFFFF"/>
        <w:spacing w:before="0" w:after="0" w:afterAutospacing="0"/>
        <w:jc w:val="both"/>
        <w:rPr>
          <w:color w:val="333333"/>
          <w:sz w:val="28"/>
          <w:szCs w:val="28"/>
        </w:rPr>
      </w:pPr>
      <w:r w:rsidRPr="004A221A">
        <w:rPr>
          <w:rStyle w:val="a8"/>
          <w:color w:val="333333"/>
          <w:sz w:val="28"/>
          <w:szCs w:val="28"/>
        </w:rPr>
        <w:t>По применяемой ставке</w:t>
      </w:r>
      <w:r w:rsidRPr="004A221A">
        <w:rPr>
          <w:color w:val="333333"/>
          <w:sz w:val="28"/>
          <w:szCs w:val="28"/>
        </w:rPr>
        <w:t>. Налоги с твёрдыми (специфическими) ставками, налоги с процентными (адвалорными) ставками (пропорциональные, прогрессивные, регрессивные). </w:t>
      </w:r>
      <w:r w:rsidRPr="004A221A">
        <w:rPr>
          <w:color w:val="333333"/>
          <w:sz w:val="28"/>
          <w:szCs w:val="28"/>
        </w:rPr>
        <w:t xml:space="preserve"> </w:t>
      </w:r>
    </w:p>
    <w:p w14:paraId="58EA63A4" w14:textId="5F6BC3D8" w:rsidR="004A221A" w:rsidRPr="004A221A" w:rsidRDefault="004A221A" w:rsidP="004A221A">
      <w:pPr>
        <w:pStyle w:val="futurismarkdown-listitem"/>
        <w:numPr>
          <w:ilvl w:val="0"/>
          <w:numId w:val="14"/>
        </w:numPr>
        <w:shd w:val="clear" w:color="auto" w:fill="FFFFFF"/>
        <w:spacing w:before="0" w:after="0" w:afterAutospacing="0"/>
        <w:jc w:val="both"/>
        <w:rPr>
          <w:color w:val="333333"/>
          <w:sz w:val="28"/>
          <w:szCs w:val="28"/>
        </w:rPr>
      </w:pPr>
      <w:r w:rsidRPr="004A221A">
        <w:rPr>
          <w:rStyle w:val="a8"/>
          <w:color w:val="333333"/>
          <w:sz w:val="28"/>
          <w:szCs w:val="28"/>
        </w:rPr>
        <w:t>По субъекту обложения</w:t>
      </w:r>
      <w:r w:rsidRPr="004A221A">
        <w:rPr>
          <w:color w:val="333333"/>
          <w:sz w:val="28"/>
          <w:szCs w:val="28"/>
        </w:rPr>
        <w:t>. Налоги с организаций, физических лиц, смешанные. </w:t>
      </w:r>
      <w:r w:rsidRPr="004A221A">
        <w:rPr>
          <w:color w:val="333333"/>
          <w:sz w:val="28"/>
          <w:szCs w:val="28"/>
        </w:rPr>
        <w:t xml:space="preserve"> </w:t>
      </w:r>
    </w:p>
    <w:p w14:paraId="32FD7A72" w14:textId="74E65DE7" w:rsidR="004A221A" w:rsidRPr="004A221A" w:rsidRDefault="004A221A" w:rsidP="004A221A">
      <w:pPr>
        <w:pStyle w:val="futurismarkdown-paragraph"/>
        <w:shd w:val="clear" w:color="auto" w:fill="FFFFFF"/>
        <w:spacing w:before="0" w:beforeAutospacing="0" w:after="0" w:afterAutospacing="0"/>
        <w:jc w:val="both"/>
        <w:rPr>
          <w:color w:val="333333"/>
          <w:sz w:val="28"/>
          <w:szCs w:val="28"/>
        </w:rPr>
      </w:pPr>
      <w:r w:rsidRPr="004A221A">
        <w:rPr>
          <w:rStyle w:val="a8"/>
          <w:color w:val="333333"/>
          <w:sz w:val="28"/>
          <w:szCs w:val="28"/>
        </w:rPr>
        <w:t>Социальная политика</w:t>
      </w:r>
      <w:r w:rsidRPr="004A221A">
        <w:rPr>
          <w:color w:val="333333"/>
          <w:sz w:val="28"/>
          <w:szCs w:val="28"/>
        </w:rPr>
        <w:t> через налоги направлена на сглаживание неравенства в уровнях доходов населения по группам и между регионами. С помощью налогов государство поддерживает незащищённые слои населения за счёт более обеспеченных. Например, платит пенсии, пособия малоимущим гражданам и многодетным семьям. </w:t>
      </w:r>
      <w:r w:rsidRPr="004A221A">
        <w:rPr>
          <w:color w:val="333333"/>
          <w:sz w:val="28"/>
          <w:szCs w:val="28"/>
        </w:rPr>
        <w:t xml:space="preserve"> </w:t>
      </w:r>
    </w:p>
    <w:p w14:paraId="414F4885" w14:textId="47746ECF" w:rsidR="004A221A" w:rsidRPr="009B1E98" w:rsidRDefault="004A221A" w:rsidP="004A221A">
      <w:pPr>
        <w:pStyle w:val="futurismarkdown-paragraph"/>
        <w:shd w:val="clear" w:color="auto" w:fill="FFFFFF"/>
        <w:spacing w:before="0" w:beforeAutospacing="0" w:after="0" w:afterAutospacing="0"/>
        <w:jc w:val="both"/>
        <w:rPr>
          <w:color w:val="333333"/>
          <w:sz w:val="28"/>
          <w:szCs w:val="28"/>
        </w:rPr>
      </w:pPr>
      <w:r w:rsidRPr="004A221A">
        <w:rPr>
          <w:color w:val="333333"/>
          <w:sz w:val="28"/>
          <w:szCs w:val="28"/>
        </w:rPr>
        <w:t xml:space="preserve">Также налоговая политика позволяет государству перераспределять </w:t>
      </w:r>
      <w:r w:rsidRPr="009B1E98">
        <w:rPr>
          <w:color w:val="333333"/>
          <w:sz w:val="28"/>
          <w:szCs w:val="28"/>
        </w:rPr>
        <w:t>получаемые доходы, смягчать социальную напряжённость и блокировать назревающие конфликты в обществе. </w:t>
      </w:r>
      <w:r w:rsidRPr="009B1E98">
        <w:rPr>
          <w:color w:val="333333"/>
          <w:sz w:val="28"/>
          <w:szCs w:val="28"/>
        </w:rPr>
        <w:t xml:space="preserve"> </w:t>
      </w:r>
    </w:p>
    <w:p w14:paraId="63DE4B85" w14:textId="77777777" w:rsidR="004A221A" w:rsidRPr="009B1E98" w:rsidRDefault="004A221A" w:rsidP="004A221A">
      <w:pPr>
        <w:pStyle w:val="futurismarkdown-paragraph"/>
        <w:shd w:val="clear" w:color="auto" w:fill="FFFFFF"/>
        <w:spacing w:before="0" w:beforeAutospacing="0" w:after="120" w:afterAutospacing="0"/>
        <w:rPr>
          <w:color w:val="333333"/>
          <w:sz w:val="28"/>
          <w:szCs w:val="28"/>
        </w:rPr>
      </w:pPr>
      <w:r w:rsidRPr="009B1E98">
        <w:rPr>
          <w:rStyle w:val="a8"/>
          <w:color w:val="333333"/>
          <w:sz w:val="28"/>
          <w:szCs w:val="28"/>
        </w:rPr>
        <w:t>Налоги и их виды</w:t>
      </w:r>
      <w:r w:rsidRPr="009B1E98">
        <w:rPr>
          <w:color w:val="333333"/>
          <w:sz w:val="28"/>
          <w:szCs w:val="28"/>
        </w:rPr>
        <w:t>:</w:t>
      </w:r>
    </w:p>
    <w:p w14:paraId="62042BDE" w14:textId="03F87529" w:rsidR="004A221A" w:rsidRPr="009B1E98" w:rsidRDefault="004A221A" w:rsidP="004A221A">
      <w:pPr>
        <w:pStyle w:val="futurismarkdown-listitem"/>
        <w:numPr>
          <w:ilvl w:val="0"/>
          <w:numId w:val="15"/>
        </w:numPr>
        <w:shd w:val="clear" w:color="auto" w:fill="FFFFFF"/>
        <w:spacing w:before="0" w:beforeAutospacing="0" w:after="0" w:afterAutospacing="0"/>
        <w:rPr>
          <w:color w:val="333333"/>
          <w:sz w:val="28"/>
          <w:szCs w:val="28"/>
        </w:rPr>
      </w:pPr>
      <w:r w:rsidRPr="009B1E98">
        <w:rPr>
          <w:rStyle w:val="a8"/>
          <w:color w:val="333333"/>
          <w:sz w:val="28"/>
          <w:szCs w:val="28"/>
        </w:rPr>
        <w:t>Прямые налоги</w:t>
      </w:r>
      <w:r w:rsidRPr="009B1E98">
        <w:rPr>
          <w:color w:val="333333"/>
          <w:sz w:val="28"/>
          <w:szCs w:val="28"/>
        </w:rPr>
        <w:t> — налоги на доходы и имущество, взимаются с конкретного физического или юридического лица. К ним относятся налог на доходы физических лиц, налоги на прибыль, взносы в фонды социального страхования, налоги на имущество. </w:t>
      </w:r>
      <w:r w:rsidRPr="009B1E98">
        <w:rPr>
          <w:color w:val="333333"/>
          <w:sz w:val="28"/>
          <w:szCs w:val="28"/>
        </w:rPr>
        <w:t xml:space="preserve"> </w:t>
      </w:r>
    </w:p>
    <w:p w14:paraId="5513DBD5" w14:textId="14FC9D3D" w:rsidR="004A221A" w:rsidRPr="009B1E98" w:rsidRDefault="004A221A" w:rsidP="004A221A">
      <w:pPr>
        <w:pStyle w:val="futurismarkdown-listitem"/>
        <w:numPr>
          <w:ilvl w:val="0"/>
          <w:numId w:val="15"/>
        </w:numPr>
        <w:shd w:val="clear" w:color="auto" w:fill="FFFFFF"/>
        <w:spacing w:before="0" w:after="0" w:afterAutospacing="0"/>
        <w:rPr>
          <w:color w:val="333333"/>
          <w:sz w:val="28"/>
          <w:szCs w:val="28"/>
        </w:rPr>
      </w:pPr>
      <w:r w:rsidRPr="009B1E98">
        <w:rPr>
          <w:rStyle w:val="a8"/>
          <w:color w:val="333333"/>
          <w:sz w:val="28"/>
          <w:szCs w:val="28"/>
        </w:rPr>
        <w:t>Косвенные налоги</w:t>
      </w:r>
      <w:r w:rsidRPr="009B1E98">
        <w:rPr>
          <w:color w:val="333333"/>
          <w:sz w:val="28"/>
          <w:szCs w:val="28"/>
        </w:rPr>
        <w:t xml:space="preserve"> — облагают расходы на потребление, представляют собой надбавку к цене товара или услуги. К ним </w:t>
      </w:r>
      <w:r w:rsidRPr="009B1E98">
        <w:rPr>
          <w:color w:val="333333"/>
          <w:sz w:val="28"/>
          <w:szCs w:val="28"/>
        </w:rPr>
        <w:lastRenderedPageBreak/>
        <w:t>относятся налог на добавленную стоимость, акцизы, таможенные пошлины. </w:t>
      </w:r>
      <w:r w:rsidRPr="009B1E98">
        <w:rPr>
          <w:color w:val="333333"/>
          <w:sz w:val="28"/>
          <w:szCs w:val="28"/>
        </w:rPr>
        <w:t xml:space="preserve"> </w:t>
      </w:r>
    </w:p>
    <w:p w14:paraId="4D839BC8" w14:textId="77777777" w:rsidR="004A221A" w:rsidRPr="009B1E98" w:rsidRDefault="004A221A" w:rsidP="004A221A">
      <w:pPr>
        <w:pStyle w:val="futurismarkdown-paragraph"/>
        <w:shd w:val="clear" w:color="auto" w:fill="FFFFFF"/>
        <w:spacing w:before="0" w:beforeAutospacing="0" w:after="120" w:afterAutospacing="0"/>
        <w:rPr>
          <w:rStyle w:val="a8"/>
          <w:color w:val="333333"/>
          <w:sz w:val="28"/>
          <w:szCs w:val="28"/>
        </w:rPr>
      </w:pPr>
    </w:p>
    <w:p w14:paraId="75E561B4" w14:textId="2A2BBBBA" w:rsidR="004A221A" w:rsidRPr="009B1E98" w:rsidRDefault="004A221A" w:rsidP="008D0E53">
      <w:pPr>
        <w:pStyle w:val="futurismarkdown-paragraph"/>
        <w:shd w:val="clear" w:color="auto" w:fill="FFFFFF"/>
        <w:spacing w:before="0" w:beforeAutospacing="0" w:after="0" w:afterAutospacing="0"/>
        <w:rPr>
          <w:color w:val="333333"/>
          <w:sz w:val="28"/>
          <w:szCs w:val="28"/>
        </w:rPr>
      </w:pPr>
      <w:r w:rsidRPr="009B1E98">
        <w:rPr>
          <w:rStyle w:val="a8"/>
          <w:color w:val="333333"/>
          <w:sz w:val="28"/>
          <w:szCs w:val="28"/>
        </w:rPr>
        <w:t>Литература:</w:t>
      </w:r>
    </w:p>
    <w:p w14:paraId="7BE222BC" w14:textId="6CCB8C72" w:rsidR="004A221A" w:rsidRPr="009B1E98" w:rsidRDefault="004A221A" w:rsidP="008D0E53">
      <w:pPr>
        <w:pStyle w:val="futurismarkdown-listitem"/>
        <w:numPr>
          <w:ilvl w:val="0"/>
          <w:numId w:val="6"/>
        </w:numPr>
        <w:shd w:val="clear" w:color="auto" w:fill="FFFFFF"/>
        <w:spacing w:before="0" w:beforeAutospacing="0" w:after="0" w:afterAutospacing="0"/>
        <w:ind w:left="0"/>
        <w:rPr>
          <w:color w:val="333333"/>
          <w:sz w:val="28"/>
          <w:szCs w:val="28"/>
        </w:rPr>
      </w:pPr>
      <w:r w:rsidRPr="009B1E98">
        <w:rPr>
          <w:rStyle w:val="a8"/>
          <w:color w:val="333333"/>
          <w:sz w:val="28"/>
          <w:szCs w:val="28"/>
        </w:rPr>
        <w:t>Бикбаева И. В.</w:t>
      </w:r>
      <w:r w:rsidRPr="009B1E98">
        <w:rPr>
          <w:color w:val="333333"/>
          <w:sz w:val="28"/>
          <w:szCs w:val="28"/>
        </w:rPr>
        <w:t> Социальная функция налогов, взимаемых с физических лиц // Азимут научных исследований: экономика и управление. 2018. Т. 7. № 4 (25). С. 37–39. </w:t>
      </w:r>
      <w:r w:rsidRPr="009B1E98">
        <w:rPr>
          <w:color w:val="333333"/>
          <w:sz w:val="28"/>
          <w:szCs w:val="28"/>
        </w:rPr>
        <w:t xml:space="preserve"> </w:t>
      </w:r>
    </w:p>
    <w:p w14:paraId="2D5B7950" w14:textId="11269A1E" w:rsidR="004A221A" w:rsidRDefault="004A221A" w:rsidP="008D0E53">
      <w:pPr>
        <w:pStyle w:val="futurismarkdown-listitem"/>
        <w:numPr>
          <w:ilvl w:val="0"/>
          <w:numId w:val="6"/>
        </w:numPr>
        <w:shd w:val="clear" w:color="auto" w:fill="FFFFFF"/>
        <w:spacing w:before="0" w:beforeAutospacing="0" w:after="0" w:afterAutospacing="0"/>
        <w:ind w:left="0"/>
        <w:rPr>
          <w:color w:val="333333"/>
          <w:sz w:val="28"/>
          <w:szCs w:val="28"/>
        </w:rPr>
      </w:pPr>
      <w:r w:rsidRPr="009B1E98">
        <w:rPr>
          <w:rStyle w:val="a8"/>
          <w:color w:val="333333"/>
          <w:sz w:val="28"/>
          <w:szCs w:val="28"/>
        </w:rPr>
        <w:t>Богачёва О. В., Фокина Т. В.</w:t>
      </w:r>
      <w:r w:rsidRPr="009B1E98">
        <w:rPr>
          <w:color w:val="333333"/>
          <w:sz w:val="28"/>
          <w:szCs w:val="28"/>
        </w:rPr>
        <w:t> Оценка эффективности социальных налоговых расходов в странах ОЭСР // Научно-исследовательский финансовый институт. Финансовый журнал. 2017. № 3 (37). С. 22–36. </w:t>
      </w:r>
      <w:r w:rsidRPr="009B1E98">
        <w:rPr>
          <w:color w:val="333333"/>
          <w:sz w:val="28"/>
          <w:szCs w:val="28"/>
        </w:rPr>
        <w:t xml:space="preserve"> </w:t>
      </w:r>
    </w:p>
    <w:p w14:paraId="5EF31C74" w14:textId="131F1D90" w:rsidR="008D0E53" w:rsidRPr="008D0E53" w:rsidRDefault="008D0E53" w:rsidP="008D0E53">
      <w:pPr>
        <w:pStyle w:val="futurismarkdown-listitem"/>
        <w:numPr>
          <w:ilvl w:val="0"/>
          <w:numId w:val="6"/>
        </w:numPr>
        <w:spacing w:before="0" w:beforeAutospacing="0" w:after="0" w:afterAutospacing="0"/>
        <w:ind w:left="0"/>
        <w:rPr>
          <w:color w:val="333333"/>
          <w:sz w:val="28"/>
          <w:szCs w:val="28"/>
        </w:rPr>
      </w:pPr>
      <w:r w:rsidRPr="008D0E53">
        <w:rPr>
          <w:b/>
          <w:bCs/>
          <w:color w:val="333333"/>
          <w:sz w:val="28"/>
          <w:szCs w:val="28"/>
        </w:rPr>
        <w:t>Борисов Е. Ф.</w:t>
      </w:r>
      <w:r w:rsidRPr="008D0E53">
        <w:rPr>
          <w:color w:val="333333"/>
          <w:sz w:val="28"/>
          <w:szCs w:val="28"/>
        </w:rPr>
        <w:t xml:space="preserve"> Экономическая теория: учебник. — М.: </w:t>
      </w:r>
      <w:proofErr w:type="spellStart"/>
      <w:r w:rsidRPr="008D0E53">
        <w:rPr>
          <w:color w:val="333333"/>
          <w:sz w:val="28"/>
          <w:szCs w:val="28"/>
        </w:rPr>
        <w:t>Юрайт-Издат</w:t>
      </w:r>
      <w:proofErr w:type="spellEnd"/>
      <w:r w:rsidRPr="008D0E53">
        <w:rPr>
          <w:color w:val="333333"/>
          <w:sz w:val="28"/>
          <w:szCs w:val="28"/>
        </w:rPr>
        <w:t>, 2013. </w:t>
      </w:r>
      <w:r w:rsidRPr="008D0E53">
        <w:rPr>
          <w:color w:val="333333"/>
          <w:sz w:val="28"/>
          <w:szCs w:val="28"/>
        </w:rPr>
        <w:t xml:space="preserve"> </w:t>
      </w:r>
    </w:p>
    <w:p w14:paraId="2F977B2A" w14:textId="2B8CAC3B" w:rsidR="008D0E53" w:rsidRPr="008D0E53" w:rsidRDefault="008D0E53" w:rsidP="008D0E53">
      <w:pPr>
        <w:pStyle w:val="futurismarkdown-listitem"/>
        <w:numPr>
          <w:ilvl w:val="0"/>
          <w:numId w:val="6"/>
        </w:numPr>
        <w:spacing w:before="0" w:beforeAutospacing="0" w:after="0" w:afterAutospacing="0"/>
        <w:ind w:left="0"/>
        <w:rPr>
          <w:color w:val="333333"/>
          <w:sz w:val="28"/>
          <w:szCs w:val="28"/>
        </w:rPr>
      </w:pPr>
      <w:proofErr w:type="spellStart"/>
      <w:r w:rsidRPr="008D0E53">
        <w:rPr>
          <w:b/>
          <w:bCs/>
          <w:color w:val="333333"/>
          <w:sz w:val="28"/>
          <w:szCs w:val="28"/>
        </w:rPr>
        <w:t>Берзон</w:t>
      </w:r>
      <w:proofErr w:type="spellEnd"/>
      <w:r w:rsidRPr="008D0E53">
        <w:rPr>
          <w:b/>
          <w:bCs/>
          <w:color w:val="333333"/>
          <w:sz w:val="28"/>
          <w:szCs w:val="28"/>
        </w:rPr>
        <w:t xml:space="preserve"> Н. И.</w:t>
      </w:r>
      <w:r w:rsidRPr="008D0E53">
        <w:rPr>
          <w:color w:val="333333"/>
          <w:sz w:val="28"/>
          <w:szCs w:val="28"/>
        </w:rPr>
        <w:t xml:space="preserve"> Государственные финансы: учебное пособие для академического бакалавриата. — М.: Издательство </w:t>
      </w:r>
      <w:proofErr w:type="spellStart"/>
      <w:r w:rsidRPr="008D0E53">
        <w:rPr>
          <w:color w:val="333333"/>
          <w:sz w:val="28"/>
          <w:szCs w:val="28"/>
        </w:rPr>
        <w:t>Юрайт</w:t>
      </w:r>
      <w:proofErr w:type="spellEnd"/>
      <w:r w:rsidRPr="008D0E53">
        <w:rPr>
          <w:color w:val="333333"/>
          <w:sz w:val="28"/>
          <w:szCs w:val="28"/>
        </w:rPr>
        <w:t>, 2018. </w:t>
      </w:r>
      <w:r w:rsidRPr="008D0E53">
        <w:rPr>
          <w:color w:val="333333"/>
          <w:sz w:val="28"/>
          <w:szCs w:val="28"/>
        </w:rPr>
        <w:t xml:space="preserve"> </w:t>
      </w:r>
    </w:p>
    <w:p w14:paraId="615CB8BF" w14:textId="06919770" w:rsidR="008D0E53" w:rsidRPr="008D0E53" w:rsidRDefault="008D0E53" w:rsidP="008D0E53">
      <w:pPr>
        <w:pStyle w:val="futurismarkdown-listitem"/>
        <w:numPr>
          <w:ilvl w:val="0"/>
          <w:numId w:val="6"/>
        </w:numPr>
        <w:spacing w:before="0" w:beforeAutospacing="0" w:after="0" w:afterAutospacing="0"/>
        <w:ind w:left="0"/>
        <w:rPr>
          <w:color w:val="333333"/>
          <w:sz w:val="28"/>
          <w:szCs w:val="28"/>
        </w:rPr>
      </w:pPr>
      <w:r w:rsidRPr="008D0E53">
        <w:rPr>
          <w:b/>
          <w:bCs/>
          <w:color w:val="333333"/>
          <w:sz w:val="28"/>
          <w:szCs w:val="28"/>
        </w:rPr>
        <w:t>Бирюкова Н. П.</w:t>
      </w:r>
      <w:r w:rsidRPr="008D0E53">
        <w:rPr>
          <w:color w:val="333333"/>
          <w:sz w:val="28"/>
          <w:szCs w:val="28"/>
        </w:rPr>
        <w:t> Совершенствование инструментов бюджетно-налоговой политики // Образование и наука без границ: фундаментальные и прикладные исследования. — 2017. — № 6. — С. 67–72. </w:t>
      </w:r>
      <w:r w:rsidRPr="008D0E53">
        <w:rPr>
          <w:color w:val="333333"/>
          <w:sz w:val="28"/>
          <w:szCs w:val="28"/>
        </w:rPr>
        <w:t xml:space="preserve"> </w:t>
      </w:r>
    </w:p>
    <w:p w14:paraId="3D2863F5" w14:textId="24BC23C2" w:rsidR="008D0E53" w:rsidRPr="008D0E53" w:rsidRDefault="008D0E53" w:rsidP="008D0E53">
      <w:pPr>
        <w:pStyle w:val="futurismarkdown-listitem"/>
        <w:numPr>
          <w:ilvl w:val="0"/>
          <w:numId w:val="6"/>
        </w:numPr>
        <w:spacing w:before="0" w:beforeAutospacing="0" w:after="0" w:afterAutospacing="0"/>
        <w:ind w:left="0"/>
        <w:rPr>
          <w:color w:val="333333"/>
          <w:sz w:val="28"/>
          <w:szCs w:val="28"/>
        </w:rPr>
      </w:pPr>
      <w:proofErr w:type="spellStart"/>
      <w:r w:rsidRPr="008D0E53">
        <w:rPr>
          <w:b/>
          <w:bCs/>
          <w:color w:val="333333"/>
          <w:sz w:val="28"/>
          <w:szCs w:val="28"/>
        </w:rPr>
        <w:t>Едронова</w:t>
      </w:r>
      <w:proofErr w:type="spellEnd"/>
      <w:r w:rsidRPr="008D0E53">
        <w:rPr>
          <w:b/>
          <w:bCs/>
          <w:color w:val="333333"/>
          <w:sz w:val="28"/>
          <w:szCs w:val="28"/>
        </w:rPr>
        <w:t xml:space="preserve"> В. Н., Мамыкина Н. Н.</w:t>
      </w:r>
      <w:r w:rsidRPr="008D0E53">
        <w:rPr>
          <w:color w:val="333333"/>
          <w:sz w:val="28"/>
          <w:szCs w:val="28"/>
        </w:rPr>
        <w:t> Принципы налоговой политики // Финансы и кредит. — 2005. — №8. — С. 17–24. </w:t>
      </w:r>
      <w:r w:rsidRPr="008D0E53">
        <w:rPr>
          <w:color w:val="333333"/>
          <w:sz w:val="28"/>
          <w:szCs w:val="28"/>
        </w:rPr>
        <w:t xml:space="preserve"> </w:t>
      </w:r>
    </w:p>
    <w:p w14:paraId="518F8F69" w14:textId="087D9F0E" w:rsidR="008D0E53" w:rsidRPr="008D0E53" w:rsidRDefault="008D0E53" w:rsidP="008D0E53">
      <w:pPr>
        <w:pStyle w:val="futurismarkdown-listitem"/>
        <w:numPr>
          <w:ilvl w:val="0"/>
          <w:numId w:val="6"/>
        </w:numPr>
        <w:spacing w:before="0" w:beforeAutospacing="0" w:after="0" w:afterAutospacing="0"/>
        <w:ind w:left="0"/>
        <w:rPr>
          <w:color w:val="333333"/>
          <w:sz w:val="28"/>
          <w:szCs w:val="28"/>
        </w:rPr>
      </w:pPr>
      <w:proofErr w:type="spellStart"/>
      <w:r w:rsidRPr="008D0E53">
        <w:rPr>
          <w:b/>
          <w:bCs/>
          <w:color w:val="333333"/>
          <w:sz w:val="28"/>
          <w:szCs w:val="28"/>
        </w:rPr>
        <w:t>Капканщиков</w:t>
      </w:r>
      <w:proofErr w:type="spellEnd"/>
      <w:r w:rsidRPr="008D0E53">
        <w:rPr>
          <w:b/>
          <w:bCs/>
          <w:color w:val="333333"/>
          <w:sz w:val="28"/>
          <w:szCs w:val="28"/>
        </w:rPr>
        <w:t xml:space="preserve"> С. Г.</w:t>
      </w:r>
      <w:r w:rsidRPr="008D0E53">
        <w:rPr>
          <w:color w:val="333333"/>
          <w:sz w:val="28"/>
          <w:szCs w:val="28"/>
        </w:rPr>
        <w:t> Государственное регулирование экономики: учебное пособие. — М.: КНОРУС, 2009. </w:t>
      </w:r>
      <w:r w:rsidRPr="008D0E53">
        <w:rPr>
          <w:color w:val="333333"/>
          <w:sz w:val="28"/>
          <w:szCs w:val="28"/>
        </w:rPr>
        <w:t xml:space="preserve"> </w:t>
      </w:r>
    </w:p>
    <w:p w14:paraId="0B7D8E15" w14:textId="2D9B444B" w:rsidR="008D0E53" w:rsidRPr="008D0E53" w:rsidRDefault="008D0E53" w:rsidP="008D0E53">
      <w:pPr>
        <w:pStyle w:val="futurismarkdown-listitem"/>
        <w:numPr>
          <w:ilvl w:val="0"/>
          <w:numId w:val="6"/>
        </w:numPr>
        <w:spacing w:before="0" w:beforeAutospacing="0" w:after="0" w:afterAutospacing="0"/>
        <w:ind w:left="0"/>
        <w:rPr>
          <w:color w:val="333333"/>
          <w:sz w:val="28"/>
          <w:szCs w:val="28"/>
        </w:rPr>
      </w:pPr>
      <w:r w:rsidRPr="008D0E53">
        <w:rPr>
          <w:b/>
          <w:bCs/>
          <w:color w:val="333333"/>
          <w:sz w:val="28"/>
          <w:szCs w:val="28"/>
        </w:rPr>
        <w:t xml:space="preserve">Колмогорова Ю. В., Глоба П. К., </w:t>
      </w:r>
      <w:proofErr w:type="spellStart"/>
      <w:r w:rsidRPr="008D0E53">
        <w:rPr>
          <w:b/>
          <w:bCs/>
          <w:color w:val="333333"/>
          <w:sz w:val="28"/>
          <w:szCs w:val="28"/>
        </w:rPr>
        <w:t>Исламутдинова</w:t>
      </w:r>
      <w:proofErr w:type="spellEnd"/>
      <w:r w:rsidRPr="008D0E53">
        <w:rPr>
          <w:b/>
          <w:bCs/>
          <w:color w:val="333333"/>
          <w:sz w:val="28"/>
          <w:szCs w:val="28"/>
        </w:rPr>
        <w:t xml:space="preserve"> Д. Ф.</w:t>
      </w:r>
      <w:r w:rsidRPr="008D0E53">
        <w:rPr>
          <w:color w:val="333333"/>
          <w:sz w:val="28"/>
          <w:szCs w:val="28"/>
        </w:rPr>
        <w:t> Фискальная политика как способ государственного регулирования экономики // В сборнике: Научное и образовательное пространство: перспективы развития: Материалы Международной научно-практической конференции. — 2015. — С. 242–244. </w:t>
      </w:r>
      <w:r w:rsidRPr="008D0E53">
        <w:rPr>
          <w:color w:val="333333"/>
          <w:sz w:val="28"/>
          <w:szCs w:val="28"/>
        </w:rPr>
        <w:t xml:space="preserve"> </w:t>
      </w:r>
    </w:p>
    <w:p w14:paraId="6AC0746C" w14:textId="3131A9DB" w:rsidR="008D0E53" w:rsidRPr="008D0E53" w:rsidRDefault="008D0E53" w:rsidP="008D0E53">
      <w:pPr>
        <w:pStyle w:val="futurismarkdown-listitem"/>
        <w:numPr>
          <w:ilvl w:val="0"/>
          <w:numId w:val="6"/>
        </w:numPr>
        <w:spacing w:before="0" w:beforeAutospacing="0" w:after="0" w:afterAutospacing="0"/>
        <w:ind w:left="0"/>
        <w:rPr>
          <w:color w:val="333333"/>
          <w:sz w:val="28"/>
          <w:szCs w:val="28"/>
        </w:rPr>
      </w:pPr>
      <w:r w:rsidRPr="008D0E53">
        <w:rPr>
          <w:b/>
          <w:bCs/>
          <w:color w:val="333333"/>
          <w:sz w:val="28"/>
          <w:szCs w:val="28"/>
        </w:rPr>
        <w:t>Пушкарева В. М.</w:t>
      </w:r>
      <w:r w:rsidRPr="008D0E53">
        <w:rPr>
          <w:color w:val="333333"/>
          <w:sz w:val="28"/>
          <w:szCs w:val="28"/>
        </w:rPr>
        <w:t> История финансовой мысли и политики налогов: учебное пособие. — М.: ИНФРА-М, 2009. </w:t>
      </w:r>
      <w:r w:rsidRPr="008D0E53">
        <w:rPr>
          <w:color w:val="333333"/>
          <w:sz w:val="28"/>
          <w:szCs w:val="28"/>
        </w:rPr>
        <w:t xml:space="preserve"> </w:t>
      </w:r>
    </w:p>
    <w:p w14:paraId="743F474C" w14:textId="22876E5A" w:rsidR="008D0E53" w:rsidRPr="008D0E53" w:rsidRDefault="008D0E53" w:rsidP="008D0E53">
      <w:pPr>
        <w:pStyle w:val="futurismarkdown-listitem"/>
        <w:numPr>
          <w:ilvl w:val="0"/>
          <w:numId w:val="6"/>
        </w:numPr>
        <w:spacing w:before="0" w:beforeAutospacing="0" w:after="0" w:afterAutospacing="0"/>
        <w:ind w:left="0"/>
        <w:rPr>
          <w:color w:val="333333"/>
          <w:sz w:val="28"/>
          <w:szCs w:val="28"/>
        </w:rPr>
      </w:pPr>
      <w:r w:rsidRPr="008D0E53">
        <w:rPr>
          <w:b/>
          <w:bCs/>
          <w:color w:val="333333"/>
          <w:sz w:val="28"/>
          <w:szCs w:val="28"/>
        </w:rPr>
        <w:t>Сажина М. А.</w:t>
      </w:r>
      <w:r w:rsidRPr="008D0E53">
        <w:rPr>
          <w:color w:val="333333"/>
          <w:sz w:val="28"/>
          <w:szCs w:val="28"/>
        </w:rPr>
        <w:t> Экономическая теория: учебник. — М.: Норма, 2015. </w:t>
      </w:r>
      <w:r w:rsidRPr="008D0E53">
        <w:rPr>
          <w:color w:val="333333"/>
          <w:sz w:val="28"/>
          <w:szCs w:val="28"/>
        </w:rPr>
        <w:t xml:space="preserve"> </w:t>
      </w:r>
    </w:p>
    <w:p w14:paraId="3A0D39C4" w14:textId="27E9C046" w:rsidR="008D0E53" w:rsidRPr="008D0E53" w:rsidRDefault="008D0E53" w:rsidP="008D0E53">
      <w:pPr>
        <w:pStyle w:val="futurismarkdown-listitem"/>
        <w:numPr>
          <w:ilvl w:val="0"/>
          <w:numId w:val="6"/>
        </w:numPr>
        <w:spacing w:before="0" w:beforeAutospacing="0" w:after="0" w:afterAutospacing="0"/>
        <w:ind w:left="0"/>
        <w:rPr>
          <w:color w:val="333333"/>
          <w:sz w:val="28"/>
          <w:szCs w:val="28"/>
        </w:rPr>
      </w:pPr>
      <w:r w:rsidRPr="008D0E53">
        <w:rPr>
          <w:b/>
          <w:bCs/>
          <w:color w:val="333333"/>
          <w:sz w:val="28"/>
          <w:szCs w:val="28"/>
        </w:rPr>
        <w:t>Трофимова Т. И.</w:t>
      </w:r>
      <w:r w:rsidRPr="008D0E53">
        <w:rPr>
          <w:color w:val="333333"/>
          <w:sz w:val="28"/>
          <w:szCs w:val="28"/>
        </w:rPr>
        <w:t> Фискальная политика: учебно-методическое пособие. — Иркутск: ИГЭА, 2014. </w:t>
      </w:r>
      <w:r w:rsidRPr="008D0E53">
        <w:rPr>
          <w:color w:val="333333"/>
          <w:sz w:val="28"/>
          <w:szCs w:val="28"/>
        </w:rPr>
        <w:t xml:space="preserve"> </w:t>
      </w:r>
    </w:p>
    <w:p w14:paraId="2949C503" w14:textId="5976F7AD" w:rsidR="004A221A" w:rsidRPr="009B1E98" w:rsidRDefault="004A221A" w:rsidP="008D0E53">
      <w:pPr>
        <w:pStyle w:val="futurismarkdown-listitem"/>
        <w:numPr>
          <w:ilvl w:val="0"/>
          <w:numId w:val="6"/>
        </w:numPr>
        <w:shd w:val="clear" w:color="auto" w:fill="FFFFFF"/>
        <w:spacing w:before="0" w:beforeAutospacing="0" w:after="0" w:afterAutospacing="0"/>
        <w:ind w:left="0"/>
        <w:rPr>
          <w:color w:val="333333"/>
          <w:sz w:val="28"/>
          <w:szCs w:val="28"/>
        </w:rPr>
      </w:pPr>
      <w:r w:rsidRPr="009B1E98">
        <w:rPr>
          <w:rStyle w:val="a8"/>
          <w:color w:val="333333"/>
          <w:sz w:val="28"/>
          <w:szCs w:val="28"/>
        </w:rPr>
        <w:t xml:space="preserve">Гурова С. Ю., </w:t>
      </w:r>
      <w:proofErr w:type="spellStart"/>
      <w:r w:rsidRPr="009B1E98">
        <w:rPr>
          <w:rStyle w:val="a8"/>
          <w:color w:val="333333"/>
          <w:sz w:val="28"/>
          <w:szCs w:val="28"/>
        </w:rPr>
        <w:t>Шенцева</w:t>
      </w:r>
      <w:proofErr w:type="spellEnd"/>
      <w:r w:rsidRPr="009B1E98">
        <w:rPr>
          <w:rStyle w:val="a8"/>
          <w:color w:val="333333"/>
          <w:sz w:val="28"/>
          <w:szCs w:val="28"/>
        </w:rPr>
        <w:t xml:space="preserve"> С. Г.</w:t>
      </w:r>
      <w:r w:rsidRPr="009B1E98">
        <w:rPr>
          <w:color w:val="333333"/>
          <w:sz w:val="28"/>
          <w:szCs w:val="28"/>
        </w:rPr>
        <w:t> Налоговая политика государства и её социально-экономическая направленность // Вестник Чувашского университета. 2013. № 1. С. 256–261. </w:t>
      </w:r>
      <w:r w:rsidRPr="009B1E98">
        <w:rPr>
          <w:color w:val="333333"/>
          <w:sz w:val="28"/>
          <w:szCs w:val="28"/>
        </w:rPr>
        <w:t xml:space="preserve"> </w:t>
      </w:r>
    </w:p>
    <w:p w14:paraId="0E17BA7E" w14:textId="189749C1" w:rsidR="004A221A" w:rsidRPr="009B1E98" w:rsidRDefault="004A221A" w:rsidP="008D0E53">
      <w:pPr>
        <w:pStyle w:val="futurismarkdown-listitem"/>
        <w:numPr>
          <w:ilvl w:val="0"/>
          <w:numId w:val="6"/>
        </w:numPr>
        <w:shd w:val="clear" w:color="auto" w:fill="FFFFFF"/>
        <w:spacing w:before="0" w:beforeAutospacing="0" w:after="0" w:afterAutospacing="0"/>
        <w:ind w:left="0"/>
        <w:rPr>
          <w:color w:val="333333"/>
          <w:sz w:val="28"/>
          <w:szCs w:val="28"/>
        </w:rPr>
      </w:pPr>
      <w:r w:rsidRPr="009B1E98">
        <w:rPr>
          <w:rStyle w:val="a8"/>
          <w:color w:val="333333"/>
          <w:sz w:val="28"/>
          <w:szCs w:val="28"/>
        </w:rPr>
        <w:t>Калинина О. В.</w:t>
      </w:r>
      <w:r w:rsidRPr="009B1E98">
        <w:rPr>
          <w:color w:val="333333"/>
          <w:sz w:val="28"/>
          <w:szCs w:val="28"/>
        </w:rPr>
        <w:t> Генезис социальной роли налога и социальной налоговой политики государства // Экономика и управление. 2011. № 3 (65). С. 25–27. </w:t>
      </w:r>
      <w:r w:rsidRPr="009B1E98">
        <w:rPr>
          <w:color w:val="333333"/>
          <w:sz w:val="28"/>
          <w:szCs w:val="28"/>
        </w:rPr>
        <w:t xml:space="preserve"> </w:t>
      </w:r>
    </w:p>
    <w:p w14:paraId="3F5A224E" w14:textId="37B7CE93" w:rsidR="004A221A" w:rsidRPr="009B1E98" w:rsidRDefault="004A221A" w:rsidP="008D0E53">
      <w:pPr>
        <w:pStyle w:val="futurismarkdown-listitem"/>
        <w:numPr>
          <w:ilvl w:val="0"/>
          <w:numId w:val="6"/>
        </w:numPr>
        <w:shd w:val="clear" w:color="auto" w:fill="FFFFFF"/>
        <w:spacing w:before="0" w:beforeAutospacing="0" w:after="0" w:afterAutospacing="0"/>
        <w:ind w:left="0"/>
        <w:rPr>
          <w:color w:val="333333"/>
          <w:sz w:val="28"/>
          <w:szCs w:val="28"/>
        </w:rPr>
      </w:pPr>
      <w:r w:rsidRPr="009B1E98">
        <w:rPr>
          <w:rStyle w:val="a8"/>
          <w:color w:val="333333"/>
          <w:sz w:val="28"/>
          <w:szCs w:val="28"/>
        </w:rPr>
        <w:t>Нигматулина Э. Ф.</w:t>
      </w:r>
      <w:r w:rsidRPr="009B1E98">
        <w:rPr>
          <w:color w:val="333333"/>
          <w:sz w:val="28"/>
          <w:szCs w:val="28"/>
        </w:rPr>
        <w:t> Налоговая политика государства и развитие её социальной направленности // Инновационное развитие экономики. 2015. № 5 (29). С. 21–26. </w:t>
      </w:r>
      <w:r w:rsidRPr="009B1E98">
        <w:rPr>
          <w:color w:val="333333"/>
          <w:sz w:val="28"/>
          <w:szCs w:val="28"/>
        </w:rPr>
        <w:t xml:space="preserve"> </w:t>
      </w:r>
    </w:p>
    <w:p w14:paraId="3D305157" w14:textId="49AE0A43" w:rsidR="004A221A" w:rsidRPr="009B1E98" w:rsidRDefault="004A221A" w:rsidP="008D0E53">
      <w:pPr>
        <w:pStyle w:val="futurismarkdown-listitem"/>
        <w:numPr>
          <w:ilvl w:val="0"/>
          <w:numId w:val="6"/>
        </w:numPr>
        <w:shd w:val="clear" w:color="auto" w:fill="FFFFFF"/>
        <w:spacing w:before="0" w:beforeAutospacing="0" w:after="0" w:afterAutospacing="0"/>
        <w:ind w:left="0"/>
        <w:rPr>
          <w:color w:val="333333"/>
          <w:sz w:val="28"/>
          <w:szCs w:val="28"/>
        </w:rPr>
      </w:pPr>
      <w:r w:rsidRPr="009B1E98">
        <w:rPr>
          <w:color w:val="333333"/>
          <w:sz w:val="28"/>
          <w:szCs w:val="28"/>
        </w:rPr>
        <w:t xml:space="preserve">«Эволюция налоговой политики России»: монография, авторы: Малис Н. И., </w:t>
      </w:r>
      <w:proofErr w:type="spellStart"/>
      <w:r w:rsidRPr="009B1E98">
        <w:rPr>
          <w:color w:val="333333"/>
          <w:sz w:val="28"/>
          <w:szCs w:val="28"/>
        </w:rPr>
        <w:t>Грундел</w:t>
      </w:r>
      <w:proofErr w:type="spellEnd"/>
      <w:r w:rsidRPr="009B1E98">
        <w:rPr>
          <w:color w:val="333333"/>
          <w:sz w:val="28"/>
          <w:szCs w:val="28"/>
        </w:rPr>
        <w:t xml:space="preserve"> Л. П., Ряховский Д. И., </w:t>
      </w:r>
      <w:proofErr w:type="spellStart"/>
      <w:r w:rsidRPr="009B1E98">
        <w:rPr>
          <w:color w:val="333333"/>
          <w:sz w:val="28"/>
          <w:szCs w:val="28"/>
        </w:rPr>
        <w:t>Гурнак</w:t>
      </w:r>
      <w:proofErr w:type="spellEnd"/>
      <w:r w:rsidRPr="009B1E98">
        <w:rPr>
          <w:color w:val="333333"/>
          <w:sz w:val="28"/>
          <w:szCs w:val="28"/>
        </w:rPr>
        <w:t xml:space="preserve"> А. В., издательство «Дашков и К», 2022. </w:t>
      </w:r>
      <w:r w:rsidRPr="009B1E98">
        <w:rPr>
          <w:color w:val="333333"/>
          <w:sz w:val="28"/>
          <w:szCs w:val="28"/>
        </w:rPr>
        <w:t xml:space="preserve"> </w:t>
      </w:r>
    </w:p>
    <w:p w14:paraId="01AD528C" w14:textId="26AE9417" w:rsidR="004A221A" w:rsidRPr="009B1E98" w:rsidRDefault="004A221A" w:rsidP="008D0E53">
      <w:pPr>
        <w:pStyle w:val="futurismarkdown-listitem"/>
        <w:numPr>
          <w:ilvl w:val="0"/>
          <w:numId w:val="6"/>
        </w:numPr>
        <w:shd w:val="clear" w:color="auto" w:fill="FFFFFF"/>
        <w:spacing w:before="0" w:beforeAutospacing="0" w:after="0" w:afterAutospacing="0"/>
        <w:ind w:left="0"/>
        <w:rPr>
          <w:color w:val="333333"/>
          <w:sz w:val="28"/>
          <w:szCs w:val="28"/>
        </w:rPr>
      </w:pPr>
      <w:r w:rsidRPr="009B1E98">
        <w:rPr>
          <w:color w:val="333333"/>
          <w:sz w:val="28"/>
          <w:szCs w:val="28"/>
        </w:rPr>
        <w:t xml:space="preserve">«Налоги и налогообложение. Теория и практика налогообложения»: учебное пособие, автор: </w:t>
      </w:r>
      <w:proofErr w:type="spellStart"/>
      <w:r w:rsidRPr="009B1E98">
        <w:rPr>
          <w:color w:val="333333"/>
          <w:sz w:val="28"/>
          <w:szCs w:val="28"/>
        </w:rPr>
        <w:t>Алисенов</w:t>
      </w:r>
      <w:proofErr w:type="spellEnd"/>
      <w:r w:rsidRPr="009B1E98">
        <w:rPr>
          <w:color w:val="333333"/>
          <w:sz w:val="28"/>
          <w:szCs w:val="28"/>
        </w:rPr>
        <w:t xml:space="preserve"> А. С., издательство «Дело» (РАНХиГС), 2024. </w:t>
      </w:r>
      <w:r w:rsidRPr="009B1E98">
        <w:rPr>
          <w:color w:val="333333"/>
          <w:sz w:val="28"/>
          <w:szCs w:val="28"/>
        </w:rPr>
        <w:t xml:space="preserve"> </w:t>
      </w:r>
    </w:p>
    <w:p w14:paraId="71447376" w14:textId="0679440D" w:rsidR="004A221A" w:rsidRPr="009B1E98" w:rsidRDefault="004A221A" w:rsidP="008D0E53">
      <w:pPr>
        <w:pStyle w:val="futurismarkdown-listitem"/>
        <w:numPr>
          <w:ilvl w:val="0"/>
          <w:numId w:val="6"/>
        </w:numPr>
        <w:shd w:val="clear" w:color="auto" w:fill="FFFFFF"/>
        <w:spacing w:before="0" w:beforeAutospacing="0" w:after="0" w:afterAutospacing="0"/>
        <w:ind w:left="0"/>
        <w:rPr>
          <w:color w:val="333333"/>
          <w:sz w:val="28"/>
          <w:szCs w:val="28"/>
        </w:rPr>
      </w:pPr>
      <w:r w:rsidRPr="009B1E98">
        <w:rPr>
          <w:color w:val="333333"/>
          <w:sz w:val="28"/>
          <w:szCs w:val="28"/>
        </w:rPr>
        <w:lastRenderedPageBreak/>
        <w:t>«Налоги и налогообложение»: учебное пособие, авторы: Балтина А. М., Орлова Е. О., Пивоварова Н. В., Стеба Н. Д., Федосеева Ю. А., издательство «Оренбургский государственный университет», 2023. </w:t>
      </w:r>
      <w:r w:rsidRPr="009B1E98">
        <w:rPr>
          <w:color w:val="333333"/>
          <w:sz w:val="28"/>
          <w:szCs w:val="28"/>
        </w:rPr>
        <w:t xml:space="preserve"> </w:t>
      </w:r>
    </w:p>
    <w:p w14:paraId="0E1EE7CD" w14:textId="77777777" w:rsidR="004A221A" w:rsidRPr="004A221A" w:rsidRDefault="004A221A" w:rsidP="008D0E53">
      <w:pPr>
        <w:spacing w:after="0" w:line="240" w:lineRule="auto"/>
        <w:jc w:val="both"/>
        <w:rPr>
          <w:rFonts w:ascii="Times New Roman" w:hAnsi="Times New Roman" w:cs="Times New Roman"/>
          <w:sz w:val="28"/>
          <w:szCs w:val="28"/>
        </w:rPr>
      </w:pPr>
    </w:p>
    <w:sectPr w:rsidR="004A221A" w:rsidRPr="004A221A" w:rsidSect="0098105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1AE9B" w14:textId="77777777" w:rsidR="00C61E66" w:rsidRDefault="00C61E66" w:rsidP="00C61E66">
      <w:pPr>
        <w:spacing w:after="0" w:line="240" w:lineRule="auto"/>
      </w:pPr>
      <w:r>
        <w:separator/>
      </w:r>
    </w:p>
  </w:endnote>
  <w:endnote w:type="continuationSeparator" w:id="0">
    <w:p w14:paraId="034E82E9" w14:textId="77777777" w:rsidR="00C61E66" w:rsidRDefault="00C61E66" w:rsidP="00C61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37965" w14:textId="77777777" w:rsidR="00C61E66" w:rsidRDefault="00C61E66" w:rsidP="00C61E66">
      <w:pPr>
        <w:spacing w:after="0" w:line="240" w:lineRule="auto"/>
      </w:pPr>
      <w:r>
        <w:separator/>
      </w:r>
    </w:p>
  </w:footnote>
  <w:footnote w:type="continuationSeparator" w:id="0">
    <w:p w14:paraId="06293C4F" w14:textId="77777777" w:rsidR="00C61E66" w:rsidRDefault="00C61E66" w:rsidP="00C61E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74597"/>
    <w:multiLevelType w:val="multilevel"/>
    <w:tmpl w:val="C96C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B0CCF"/>
    <w:multiLevelType w:val="multilevel"/>
    <w:tmpl w:val="415C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A11AF"/>
    <w:multiLevelType w:val="multilevel"/>
    <w:tmpl w:val="3588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B64F2"/>
    <w:multiLevelType w:val="multilevel"/>
    <w:tmpl w:val="B84A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BB576E"/>
    <w:multiLevelType w:val="multilevel"/>
    <w:tmpl w:val="E186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648DA"/>
    <w:multiLevelType w:val="multilevel"/>
    <w:tmpl w:val="0E26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304160"/>
    <w:multiLevelType w:val="multilevel"/>
    <w:tmpl w:val="A98027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F45744"/>
    <w:multiLevelType w:val="multilevel"/>
    <w:tmpl w:val="1AAC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13399C"/>
    <w:multiLevelType w:val="hybridMultilevel"/>
    <w:tmpl w:val="BB265784"/>
    <w:lvl w:ilvl="0" w:tplc="50D2EE62">
      <w:start w:val="1"/>
      <w:numFmt w:val="decimal"/>
      <w:lvlText w:val="%1."/>
      <w:lvlJc w:val="left"/>
      <w:pPr>
        <w:ind w:left="1151" w:hanging="360"/>
      </w:pPr>
      <w:rPr>
        <w:rFonts w:asciiTheme="minorHAnsi" w:eastAsiaTheme="minorHAnsi" w:hAnsiTheme="minorHAnsi" w:cstheme="minorBidi" w:hint="default"/>
        <w:b w:val="0"/>
        <w:sz w:val="22"/>
      </w:rPr>
    </w:lvl>
    <w:lvl w:ilvl="1" w:tplc="04190019" w:tentative="1">
      <w:start w:val="1"/>
      <w:numFmt w:val="lowerLetter"/>
      <w:lvlText w:val="%2."/>
      <w:lvlJc w:val="left"/>
      <w:pPr>
        <w:ind w:left="1871" w:hanging="360"/>
      </w:pPr>
    </w:lvl>
    <w:lvl w:ilvl="2" w:tplc="0419001B" w:tentative="1">
      <w:start w:val="1"/>
      <w:numFmt w:val="lowerRoman"/>
      <w:lvlText w:val="%3."/>
      <w:lvlJc w:val="right"/>
      <w:pPr>
        <w:ind w:left="2591" w:hanging="180"/>
      </w:pPr>
    </w:lvl>
    <w:lvl w:ilvl="3" w:tplc="0419000F" w:tentative="1">
      <w:start w:val="1"/>
      <w:numFmt w:val="decimal"/>
      <w:lvlText w:val="%4."/>
      <w:lvlJc w:val="left"/>
      <w:pPr>
        <w:ind w:left="3311" w:hanging="360"/>
      </w:pPr>
    </w:lvl>
    <w:lvl w:ilvl="4" w:tplc="04190019" w:tentative="1">
      <w:start w:val="1"/>
      <w:numFmt w:val="lowerLetter"/>
      <w:lvlText w:val="%5."/>
      <w:lvlJc w:val="left"/>
      <w:pPr>
        <w:ind w:left="4031" w:hanging="360"/>
      </w:pPr>
    </w:lvl>
    <w:lvl w:ilvl="5" w:tplc="0419001B" w:tentative="1">
      <w:start w:val="1"/>
      <w:numFmt w:val="lowerRoman"/>
      <w:lvlText w:val="%6."/>
      <w:lvlJc w:val="right"/>
      <w:pPr>
        <w:ind w:left="4751" w:hanging="180"/>
      </w:pPr>
    </w:lvl>
    <w:lvl w:ilvl="6" w:tplc="0419000F" w:tentative="1">
      <w:start w:val="1"/>
      <w:numFmt w:val="decimal"/>
      <w:lvlText w:val="%7."/>
      <w:lvlJc w:val="left"/>
      <w:pPr>
        <w:ind w:left="5471" w:hanging="360"/>
      </w:pPr>
    </w:lvl>
    <w:lvl w:ilvl="7" w:tplc="04190019" w:tentative="1">
      <w:start w:val="1"/>
      <w:numFmt w:val="lowerLetter"/>
      <w:lvlText w:val="%8."/>
      <w:lvlJc w:val="left"/>
      <w:pPr>
        <w:ind w:left="6191" w:hanging="360"/>
      </w:pPr>
    </w:lvl>
    <w:lvl w:ilvl="8" w:tplc="0419001B" w:tentative="1">
      <w:start w:val="1"/>
      <w:numFmt w:val="lowerRoman"/>
      <w:lvlText w:val="%9."/>
      <w:lvlJc w:val="right"/>
      <w:pPr>
        <w:ind w:left="6911" w:hanging="180"/>
      </w:pPr>
    </w:lvl>
  </w:abstractNum>
  <w:abstractNum w:abstractNumId="9" w15:restartNumberingAfterBreak="0">
    <w:nsid w:val="35D733D8"/>
    <w:multiLevelType w:val="multilevel"/>
    <w:tmpl w:val="485A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614A84"/>
    <w:multiLevelType w:val="hybridMultilevel"/>
    <w:tmpl w:val="10945148"/>
    <w:lvl w:ilvl="0" w:tplc="21B0BC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B15294D"/>
    <w:multiLevelType w:val="multilevel"/>
    <w:tmpl w:val="63AC3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BB7343"/>
    <w:multiLevelType w:val="hybridMultilevel"/>
    <w:tmpl w:val="DB84DA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2B63B1"/>
    <w:multiLevelType w:val="multilevel"/>
    <w:tmpl w:val="A970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8710DF"/>
    <w:multiLevelType w:val="multilevel"/>
    <w:tmpl w:val="C1F8C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3A1A0A"/>
    <w:multiLevelType w:val="multilevel"/>
    <w:tmpl w:val="4BA0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9C530B"/>
    <w:multiLevelType w:val="multilevel"/>
    <w:tmpl w:val="4166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9D22FF"/>
    <w:multiLevelType w:val="multilevel"/>
    <w:tmpl w:val="99A4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1378475">
    <w:abstractNumId w:val="8"/>
  </w:num>
  <w:num w:numId="2" w16cid:durableId="202787188">
    <w:abstractNumId w:val="12"/>
  </w:num>
  <w:num w:numId="3" w16cid:durableId="1187449444">
    <w:abstractNumId w:val="10"/>
  </w:num>
  <w:num w:numId="4" w16cid:durableId="1672638995">
    <w:abstractNumId w:val="11"/>
  </w:num>
  <w:num w:numId="5" w16cid:durableId="150566884">
    <w:abstractNumId w:val="5"/>
  </w:num>
  <w:num w:numId="6" w16cid:durableId="349794261">
    <w:abstractNumId w:val="6"/>
  </w:num>
  <w:num w:numId="7" w16cid:durableId="1058430428">
    <w:abstractNumId w:val="4"/>
  </w:num>
  <w:num w:numId="8" w16cid:durableId="1814102284">
    <w:abstractNumId w:val="7"/>
  </w:num>
  <w:num w:numId="9" w16cid:durableId="281310201">
    <w:abstractNumId w:val="14"/>
  </w:num>
  <w:num w:numId="10" w16cid:durableId="1119450460">
    <w:abstractNumId w:val="9"/>
  </w:num>
  <w:num w:numId="11" w16cid:durableId="1887133353">
    <w:abstractNumId w:val="1"/>
  </w:num>
  <w:num w:numId="12" w16cid:durableId="576787256">
    <w:abstractNumId w:val="2"/>
  </w:num>
  <w:num w:numId="13" w16cid:durableId="440494854">
    <w:abstractNumId w:val="0"/>
  </w:num>
  <w:num w:numId="14" w16cid:durableId="148639719">
    <w:abstractNumId w:val="17"/>
  </w:num>
  <w:num w:numId="15" w16cid:durableId="1813717786">
    <w:abstractNumId w:val="16"/>
  </w:num>
  <w:num w:numId="16" w16cid:durableId="609320473">
    <w:abstractNumId w:val="15"/>
  </w:num>
  <w:num w:numId="17" w16cid:durableId="1491554423">
    <w:abstractNumId w:val="13"/>
  </w:num>
  <w:num w:numId="18" w16cid:durableId="1968123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2D1C"/>
    <w:rsid w:val="00140455"/>
    <w:rsid w:val="004A221A"/>
    <w:rsid w:val="00631056"/>
    <w:rsid w:val="006D3D94"/>
    <w:rsid w:val="006F61F2"/>
    <w:rsid w:val="008D0E53"/>
    <w:rsid w:val="00902EBB"/>
    <w:rsid w:val="00981053"/>
    <w:rsid w:val="009B1E98"/>
    <w:rsid w:val="00C02D1C"/>
    <w:rsid w:val="00C61E66"/>
    <w:rsid w:val="00D25815"/>
    <w:rsid w:val="00D335E2"/>
    <w:rsid w:val="00E00E0D"/>
    <w:rsid w:val="00ED1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2C2AB"/>
  <w15:docId w15:val="{58209960-4FE6-4525-8AF4-797831236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D1C"/>
    <w:pPr>
      <w:spacing w:after="160" w:line="259" w:lineRule="auto"/>
    </w:pPr>
    <w:rPr>
      <w:kern w:val="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2D1C"/>
    <w:pPr>
      <w:ind w:left="720"/>
      <w:contextualSpacing/>
    </w:pPr>
  </w:style>
  <w:style w:type="paragraph" w:customStyle="1" w:styleId="Default">
    <w:name w:val="Default"/>
    <w:link w:val="Default1"/>
    <w:rsid w:val="00C02D1C"/>
    <w:pPr>
      <w:spacing w:after="0" w:line="240" w:lineRule="auto"/>
    </w:pPr>
    <w:rPr>
      <w:rFonts w:ascii="Times New Roman" w:eastAsia="Times New Roman" w:hAnsi="Times New Roman" w:cs="Times New Roman"/>
      <w:color w:val="000000"/>
      <w:sz w:val="24"/>
      <w:szCs w:val="20"/>
      <w:lang w:eastAsia="ru-RU"/>
    </w:rPr>
  </w:style>
  <w:style w:type="character" w:customStyle="1" w:styleId="Default1">
    <w:name w:val="Default1"/>
    <w:link w:val="Default"/>
    <w:rsid w:val="00C02D1C"/>
    <w:rPr>
      <w:rFonts w:ascii="Times New Roman" w:eastAsia="Times New Roman" w:hAnsi="Times New Roman" w:cs="Times New Roman"/>
      <w:color w:val="000000"/>
      <w:sz w:val="24"/>
      <w:szCs w:val="20"/>
      <w:lang w:eastAsia="ru-RU"/>
    </w:rPr>
  </w:style>
  <w:style w:type="paragraph" w:styleId="a4">
    <w:name w:val="header"/>
    <w:basedOn w:val="a"/>
    <w:link w:val="a5"/>
    <w:uiPriority w:val="99"/>
    <w:unhideWhenUsed/>
    <w:rsid w:val="00C61E6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61E66"/>
    <w:rPr>
      <w:kern w:val="2"/>
    </w:rPr>
  </w:style>
  <w:style w:type="paragraph" w:styleId="a6">
    <w:name w:val="footer"/>
    <w:basedOn w:val="a"/>
    <w:link w:val="a7"/>
    <w:uiPriority w:val="99"/>
    <w:unhideWhenUsed/>
    <w:rsid w:val="00C61E6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61E66"/>
    <w:rPr>
      <w:kern w:val="2"/>
    </w:rPr>
  </w:style>
  <w:style w:type="paragraph" w:customStyle="1" w:styleId="futurismarkdown-paragraph">
    <w:name w:val="futurismarkdown-paragraph"/>
    <w:basedOn w:val="a"/>
    <w:rsid w:val="00C61E66"/>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8">
    <w:name w:val="Strong"/>
    <w:basedOn w:val="a0"/>
    <w:uiPriority w:val="22"/>
    <w:qFormat/>
    <w:rsid w:val="00C61E66"/>
    <w:rPr>
      <w:b/>
      <w:bCs/>
    </w:rPr>
  </w:style>
  <w:style w:type="character" w:styleId="a9">
    <w:name w:val="Hyperlink"/>
    <w:basedOn w:val="a0"/>
    <w:uiPriority w:val="99"/>
    <w:unhideWhenUsed/>
    <w:rsid w:val="00C61E66"/>
    <w:rPr>
      <w:color w:val="0000FF"/>
      <w:u w:val="single"/>
    </w:rPr>
  </w:style>
  <w:style w:type="paragraph" w:customStyle="1" w:styleId="futurismarkdown-listitem">
    <w:name w:val="futurismarkdown-listitem"/>
    <w:basedOn w:val="a"/>
    <w:rsid w:val="00C61E66"/>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a">
    <w:name w:val="Unresolved Mention"/>
    <w:basedOn w:val="a0"/>
    <w:uiPriority w:val="99"/>
    <w:semiHidden/>
    <w:unhideWhenUsed/>
    <w:rsid w:val="00ED1D59"/>
    <w:rPr>
      <w:color w:val="605E5C"/>
      <w:shd w:val="clear" w:color="auto" w:fill="E1DFDD"/>
    </w:rPr>
  </w:style>
  <w:style w:type="character" w:styleId="ab">
    <w:name w:val="Emphasis"/>
    <w:basedOn w:val="a0"/>
    <w:uiPriority w:val="20"/>
    <w:qFormat/>
    <w:rsid w:val="00E00E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2539">
      <w:bodyDiv w:val="1"/>
      <w:marLeft w:val="0"/>
      <w:marRight w:val="0"/>
      <w:marTop w:val="0"/>
      <w:marBottom w:val="0"/>
      <w:divBdr>
        <w:top w:val="none" w:sz="0" w:space="0" w:color="auto"/>
        <w:left w:val="none" w:sz="0" w:space="0" w:color="auto"/>
        <w:bottom w:val="none" w:sz="0" w:space="0" w:color="auto"/>
        <w:right w:val="none" w:sz="0" w:space="0" w:color="auto"/>
      </w:divBdr>
    </w:div>
    <w:div w:id="94910246">
      <w:bodyDiv w:val="1"/>
      <w:marLeft w:val="0"/>
      <w:marRight w:val="0"/>
      <w:marTop w:val="0"/>
      <w:marBottom w:val="0"/>
      <w:divBdr>
        <w:top w:val="none" w:sz="0" w:space="0" w:color="auto"/>
        <w:left w:val="none" w:sz="0" w:space="0" w:color="auto"/>
        <w:bottom w:val="none" w:sz="0" w:space="0" w:color="auto"/>
        <w:right w:val="none" w:sz="0" w:space="0" w:color="auto"/>
      </w:divBdr>
    </w:div>
    <w:div w:id="366488127">
      <w:bodyDiv w:val="1"/>
      <w:marLeft w:val="0"/>
      <w:marRight w:val="0"/>
      <w:marTop w:val="0"/>
      <w:marBottom w:val="0"/>
      <w:divBdr>
        <w:top w:val="none" w:sz="0" w:space="0" w:color="auto"/>
        <w:left w:val="none" w:sz="0" w:space="0" w:color="auto"/>
        <w:bottom w:val="none" w:sz="0" w:space="0" w:color="auto"/>
        <w:right w:val="none" w:sz="0" w:space="0" w:color="auto"/>
      </w:divBdr>
    </w:div>
    <w:div w:id="505021949">
      <w:bodyDiv w:val="1"/>
      <w:marLeft w:val="0"/>
      <w:marRight w:val="0"/>
      <w:marTop w:val="0"/>
      <w:marBottom w:val="0"/>
      <w:divBdr>
        <w:top w:val="none" w:sz="0" w:space="0" w:color="auto"/>
        <w:left w:val="none" w:sz="0" w:space="0" w:color="auto"/>
        <w:bottom w:val="none" w:sz="0" w:space="0" w:color="auto"/>
        <w:right w:val="none" w:sz="0" w:space="0" w:color="auto"/>
      </w:divBdr>
    </w:div>
    <w:div w:id="897478504">
      <w:bodyDiv w:val="1"/>
      <w:marLeft w:val="0"/>
      <w:marRight w:val="0"/>
      <w:marTop w:val="0"/>
      <w:marBottom w:val="0"/>
      <w:divBdr>
        <w:top w:val="none" w:sz="0" w:space="0" w:color="auto"/>
        <w:left w:val="none" w:sz="0" w:space="0" w:color="auto"/>
        <w:bottom w:val="none" w:sz="0" w:space="0" w:color="auto"/>
        <w:right w:val="none" w:sz="0" w:space="0" w:color="auto"/>
      </w:divBdr>
    </w:div>
    <w:div w:id="908465882">
      <w:bodyDiv w:val="1"/>
      <w:marLeft w:val="0"/>
      <w:marRight w:val="0"/>
      <w:marTop w:val="0"/>
      <w:marBottom w:val="0"/>
      <w:divBdr>
        <w:top w:val="none" w:sz="0" w:space="0" w:color="auto"/>
        <w:left w:val="none" w:sz="0" w:space="0" w:color="auto"/>
        <w:bottom w:val="none" w:sz="0" w:space="0" w:color="auto"/>
        <w:right w:val="none" w:sz="0" w:space="0" w:color="auto"/>
      </w:divBdr>
    </w:div>
    <w:div w:id="1488395478">
      <w:bodyDiv w:val="1"/>
      <w:marLeft w:val="0"/>
      <w:marRight w:val="0"/>
      <w:marTop w:val="0"/>
      <w:marBottom w:val="0"/>
      <w:divBdr>
        <w:top w:val="none" w:sz="0" w:space="0" w:color="auto"/>
        <w:left w:val="none" w:sz="0" w:space="0" w:color="auto"/>
        <w:bottom w:val="none" w:sz="0" w:space="0" w:color="auto"/>
        <w:right w:val="none" w:sz="0" w:space="0" w:color="auto"/>
      </w:divBdr>
    </w:div>
    <w:div w:id="149914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24</Pages>
  <Words>7411</Words>
  <Characters>42245</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Юлия Сафаралеева</cp:lastModifiedBy>
  <cp:revision>9</cp:revision>
  <dcterms:created xsi:type="dcterms:W3CDTF">2025-05-10T09:08:00Z</dcterms:created>
  <dcterms:modified xsi:type="dcterms:W3CDTF">2025-05-13T13:25:00Z</dcterms:modified>
</cp:coreProperties>
</file>