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ADF1" w14:textId="77777777" w:rsidR="00D95DCD" w:rsidRDefault="00D95DCD" w:rsidP="00D95DCD">
      <w:pPr>
        <w:tabs>
          <w:tab w:val="left" w:pos="993"/>
        </w:tabs>
        <w:autoSpaceDE w:val="0"/>
        <w:autoSpaceDN w:val="0"/>
        <w:adjustRightInd w:val="0"/>
        <w:ind w:firstLine="567"/>
        <w:jc w:val="both"/>
        <w:rPr>
          <w:sz w:val="24"/>
          <w:szCs w:val="24"/>
        </w:rPr>
      </w:pPr>
      <w:r>
        <w:rPr>
          <w:b/>
          <w:sz w:val="24"/>
          <w:szCs w:val="24"/>
        </w:rPr>
        <w:t>Тема 5</w:t>
      </w:r>
      <w:r>
        <w:rPr>
          <w:sz w:val="24"/>
          <w:szCs w:val="24"/>
        </w:rPr>
        <w:t xml:space="preserve">  Социальная корпоративная отчетность (3 часа)</w:t>
      </w:r>
    </w:p>
    <w:p w14:paraId="6D6BD4BC" w14:textId="77777777" w:rsidR="00D95DCD" w:rsidRDefault="00D95DCD" w:rsidP="00D95DCD">
      <w:pPr>
        <w:tabs>
          <w:tab w:val="left" w:pos="993"/>
        </w:tabs>
        <w:autoSpaceDE w:val="0"/>
        <w:autoSpaceDN w:val="0"/>
        <w:adjustRightInd w:val="0"/>
        <w:ind w:firstLine="567"/>
        <w:jc w:val="both"/>
        <w:rPr>
          <w:sz w:val="24"/>
          <w:szCs w:val="24"/>
        </w:rPr>
      </w:pPr>
    </w:p>
    <w:p w14:paraId="5CCD167F" w14:textId="77777777" w:rsidR="00D95DCD" w:rsidRDefault="00D95DCD" w:rsidP="00D95DCD">
      <w:pPr>
        <w:tabs>
          <w:tab w:val="left" w:pos="993"/>
        </w:tabs>
        <w:autoSpaceDE w:val="0"/>
        <w:autoSpaceDN w:val="0"/>
        <w:adjustRightInd w:val="0"/>
        <w:ind w:firstLine="567"/>
        <w:jc w:val="both"/>
        <w:rPr>
          <w:sz w:val="24"/>
          <w:szCs w:val="24"/>
        </w:rPr>
      </w:pPr>
      <w:r>
        <w:rPr>
          <w:sz w:val="24"/>
          <w:szCs w:val="24"/>
        </w:rPr>
        <w:t>Вопросы, раскрывающие содержание темы:</w:t>
      </w:r>
    </w:p>
    <w:p w14:paraId="42E4FD0C" w14:textId="77777777" w:rsidR="00D95DCD" w:rsidRDefault="00D95DCD" w:rsidP="00D95DCD">
      <w:pPr>
        <w:tabs>
          <w:tab w:val="left" w:pos="993"/>
        </w:tabs>
        <w:autoSpaceDE w:val="0"/>
        <w:autoSpaceDN w:val="0"/>
        <w:adjustRightInd w:val="0"/>
        <w:ind w:firstLine="567"/>
        <w:jc w:val="both"/>
        <w:rPr>
          <w:sz w:val="24"/>
          <w:szCs w:val="24"/>
        </w:rPr>
      </w:pPr>
      <w:r>
        <w:rPr>
          <w:sz w:val="24"/>
          <w:szCs w:val="24"/>
        </w:rPr>
        <w:t>1.</w:t>
      </w:r>
      <w:r>
        <w:rPr>
          <w:sz w:val="24"/>
          <w:szCs w:val="24"/>
        </w:rPr>
        <w:tab/>
        <w:t>Понятие о социальном отчете</w:t>
      </w:r>
    </w:p>
    <w:p w14:paraId="65CC9950" w14:textId="77777777" w:rsidR="00D95DCD" w:rsidRDefault="00D95DCD" w:rsidP="00D95DCD">
      <w:pPr>
        <w:tabs>
          <w:tab w:val="left" w:pos="993"/>
        </w:tabs>
        <w:autoSpaceDE w:val="0"/>
        <w:autoSpaceDN w:val="0"/>
        <w:adjustRightInd w:val="0"/>
        <w:ind w:firstLine="567"/>
        <w:jc w:val="both"/>
        <w:rPr>
          <w:sz w:val="24"/>
          <w:szCs w:val="24"/>
        </w:rPr>
      </w:pPr>
      <w:r>
        <w:rPr>
          <w:sz w:val="24"/>
          <w:szCs w:val="24"/>
        </w:rPr>
        <w:t>2.</w:t>
      </w:r>
      <w:r>
        <w:rPr>
          <w:sz w:val="24"/>
          <w:szCs w:val="24"/>
        </w:rPr>
        <w:tab/>
        <w:t>Для кого предназначена социальная отчетность</w:t>
      </w:r>
    </w:p>
    <w:p w14:paraId="752277BD" w14:textId="77777777" w:rsidR="00D95DCD" w:rsidRDefault="00D95DCD" w:rsidP="00D95DCD">
      <w:pPr>
        <w:tabs>
          <w:tab w:val="left" w:pos="993"/>
        </w:tabs>
        <w:autoSpaceDE w:val="0"/>
        <w:autoSpaceDN w:val="0"/>
        <w:adjustRightInd w:val="0"/>
        <w:ind w:firstLine="567"/>
        <w:jc w:val="both"/>
        <w:rPr>
          <w:sz w:val="24"/>
          <w:szCs w:val="24"/>
        </w:rPr>
      </w:pPr>
      <w:r>
        <w:rPr>
          <w:sz w:val="24"/>
          <w:szCs w:val="24"/>
        </w:rPr>
        <w:t>3.</w:t>
      </w:r>
      <w:r>
        <w:rPr>
          <w:sz w:val="24"/>
          <w:szCs w:val="24"/>
        </w:rPr>
        <w:tab/>
        <w:t>Стандарты, определяющие  направления отчетности</w:t>
      </w:r>
    </w:p>
    <w:p w14:paraId="46587A28" w14:textId="77777777" w:rsidR="00D95DCD" w:rsidRDefault="00D95DCD" w:rsidP="00D95DCD">
      <w:pPr>
        <w:tabs>
          <w:tab w:val="left" w:pos="993"/>
        </w:tabs>
        <w:autoSpaceDE w:val="0"/>
        <w:autoSpaceDN w:val="0"/>
        <w:adjustRightInd w:val="0"/>
        <w:ind w:firstLine="567"/>
        <w:jc w:val="both"/>
        <w:rPr>
          <w:sz w:val="24"/>
          <w:szCs w:val="24"/>
        </w:rPr>
      </w:pPr>
      <w:r>
        <w:rPr>
          <w:sz w:val="24"/>
          <w:szCs w:val="24"/>
        </w:rPr>
        <w:t>4.</w:t>
      </w:r>
      <w:r>
        <w:rPr>
          <w:sz w:val="24"/>
          <w:szCs w:val="24"/>
        </w:rPr>
        <w:tab/>
        <w:t>Целесообразность социальных отчетов</w:t>
      </w:r>
    </w:p>
    <w:p w14:paraId="7401C9F6" w14:textId="77777777" w:rsidR="008E1669" w:rsidRDefault="008E1669"/>
    <w:p w14:paraId="2E4664E1" w14:textId="77777777" w:rsidR="00FC0142" w:rsidRPr="00FC0142" w:rsidRDefault="00FC0142" w:rsidP="00FC0142">
      <w:pPr>
        <w:ind w:firstLine="709"/>
        <w:jc w:val="both"/>
        <w:rPr>
          <w:sz w:val="24"/>
          <w:szCs w:val="24"/>
        </w:rPr>
      </w:pPr>
      <w:r w:rsidRPr="00FC0142">
        <w:rPr>
          <w:sz w:val="24"/>
          <w:szCs w:val="24"/>
        </w:rPr>
        <w:t>Тематическая структура разделов социального отчета, процесс его подготовки и распространения, оценка обратной связи от основных заинтересованных аудиторий зависят от особенностей хозяйственной деятельности компании и от специфики выбранной стратегии комму</w:t>
      </w:r>
      <w:r w:rsidRPr="00FC0142">
        <w:rPr>
          <w:sz w:val="24"/>
          <w:szCs w:val="24"/>
        </w:rPr>
        <w:softHyphen/>
        <w:t>никации ее социальной роли.</w:t>
      </w:r>
    </w:p>
    <w:p w14:paraId="5D98D2C5" w14:textId="77777777" w:rsidR="00FC0142" w:rsidRPr="00FC0142" w:rsidRDefault="00FC0142" w:rsidP="00FC0142">
      <w:pPr>
        <w:ind w:firstLine="709"/>
        <w:jc w:val="both"/>
        <w:rPr>
          <w:sz w:val="24"/>
          <w:szCs w:val="24"/>
        </w:rPr>
      </w:pPr>
      <w:r w:rsidRPr="00FC0142">
        <w:rPr>
          <w:sz w:val="24"/>
          <w:szCs w:val="24"/>
        </w:rPr>
        <w:t>• Социальный отчет позволяет компаниям не только представить в консолидированном виде информацию о своих приоритетных соци</w:t>
      </w:r>
      <w:r w:rsidRPr="00FC0142">
        <w:rPr>
          <w:sz w:val="24"/>
          <w:szCs w:val="24"/>
        </w:rPr>
        <w:softHyphen/>
        <w:t>альных программах, но и довести ее до сведения широкого круга за</w:t>
      </w:r>
      <w:r w:rsidRPr="00FC0142">
        <w:rPr>
          <w:sz w:val="24"/>
          <w:szCs w:val="24"/>
        </w:rPr>
        <w:softHyphen/>
        <w:t>интересованных в деятельности компании сторон. Тем самым, </w:t>
      </w:r>
      <w:r w:rsidRPr="00FC0142">
        <w:rPr>
          <w:b/>
          <w:bCs/>
          <w:sz w:val="24"/>
          <w:szCs w:val="24"/>
        </w:rPr>
        <w:t>он </w:t>
      </w:r>
      <w:r w:rsidRPr="00FC0142">
        <w:rPr>
          <w:sz w:val="24"/>
          <w:szCs w:val="24"/>
        </w:rPr>
        <w:t>представляет собой </w:t>
      </w:r>
      <w:r w:rsidRPr="00FC0142">
        <w:rPr>
          <w:b/>
          <w:bCs/>
          <w:sz w:val="24"/>
          <w:szCs w:val="24"/>
        </w:rPr>
        <w:t>инструмент коммуникации социальной ответствен</w:t>
      </w:r>
      <w:r w:rsidRPr="00FC0142">
        <w:rPr>
          <w:b/>
          <w:bCs/>
          <w:sz w:val="24"/>
          <w:szCs w:val="24"/>
        </w:rPr>
        <w:softHyphen/>
        <w:t>ности компании.</w:t>
      </w:r>
    </w:p>
    <w:p w14:paraId="4ADAB0E6" w14:textId="77777777" w:rsidR="00FC0142" w:rsidRPr="00FC0142" w:rsidRDefault="00FC0142" w:rsidP="00FC0142">
      <w:pPr>
        <w:ind w:firstLine="709"/>
        <w:jc w:val="both"/>
        <w:rPr>
          <w:sz w:val="24"/>
          <w:szCs w:val="24"/>
        </w:rPr>
      </w:pPr>
      <w:r w:rsidRPr="00FC0142">
        <w:rPr>
          <w:sz w:val="24"/>
          <w:szCs w:val="24"/>
        </w:rPr>
        <w:t>Ключевые аспекты составления социального отчета компании</w:t>
      </w:r>
    </w:p>
    <w:p w14:paraId="42C13F85" w14:textId="77777777" w:rsidR="00FC0142" w:rsidRPr="00FC0142" w:rsidRDefault="00FC0142" w:rsidP="00FC0142">
      <w:pPr>
        <w:ind w:firstLine="709"/>
        <w:jc w:val="both"/>
        <w:rPr>
          <w:sz w:val="24"/>
          <w:szCs w:val="24"/>
        </w:rPr>
      </w:pPr>
      <w:r w:rsidRPr="00FC0142">
        <w:rPr>
          <w:sz w:val="24"/>
          <w:szCs w:val="24"/>
        </w:rPr>
        <w:t>Какую выгоду получают компании от представления социальной отчетности?</w:t>
      </w:r>
    </w:p>
    <w:p w14:paraId="0AAEB49A" w14:textId="77777777" w:rsidR="00FC0142" w:rsidRPr="00FC0142" w:rsidRDefault="00FC0142" w:rsidP="00FC0142">
      <w:pPr>
        <w:ind w:firstLine="709"/>
        <w:jc w:val="both"/>
        <w:rPr>
          <w:sz w:val="24"/>
          <w:szCs w:val="24"/>
        </w:rPr>
      </w:pPr>
      <w:r w:rsidRPr="00FC0142">
        <w:rPr>
          <w:sz w:val="24"/>
          <w:szCs w:val="24"/>
        </w:rPr>
        <w:t>Во-первых, корпоративный социальный отчет действует как рек</w:t>
      </w:r>
      <w:r w:rsidRPr="00FC0142">
        <w:rPr>
          <w:sz w:val="24"/>
          <w:szCs w:val="24"/>
        </w:rPr>
        <w:softHyphen/>
        <w:t>ламная акция, приводя к улучшению репутации компании в глазах общества, что, в конечном счете, стимулирует спрос на товары гораз</w:t>
      </w:r>
      <w:r w:rsidRPr="00FC0142">
        <w:rPr>
          <w:sz w:val="24"/>
          <w:szCs w:val="24"/>
        </w:rPr>
        <w:softHyphen/>
        <w:t>до существеннее, чем традиционные рекламные кампании, навязыва</w:t>
      </w:r>
      <w:r w:rsidRPr="00FC0142">
        <w:rPr>
          <w:sz w:val="24"/>
          <w:szCs w:val="24"/>
        </w:rPr>
        <w:softHyphen/>
        <w:t>ющие потребителю какой-либо продукт, потому что профессиональ</w:t>
      </w:r>
      <w:r w:rsidRPr="00FC0142">
        <w:rPr>
          <w:sz w:val="24"/>
          <w:szCs w:val="24"/>
        </w:rPr>
        <w:softHyphen/>
        <w:t>но представленный отчет о помощи конкретным людям имеет Гораз</w:t>
      </w:r>
      <w:r w:rsidRPr="00FC0142">
        <w:rPr>
          <w:sz w:val="24"/>
          <w:szCs w:val="24"/>
        </w:rPr>
        <w:softHyphen/>
        <w:t>до больший публичный эффект.</w:t>
      </w:r>
    </w:p>
    <w:p w14:paraId="6B531EE8" w14:textId="77777777" w:rsidR="00FC0142" w:rsidRPr="00FC0142" w:rsidRDefault="00FC0142" w:rsidP="00FC0142">
      <w:pPr>
        <w:ind w:firstLine="709"/>
        <w:jc w:val="both"/>
        <w:rPr>
          <w:sz w:val="24"/>
          <w:szCs w:val="24"/>
        </w:rPr>
      </w:pPr>
      <w:r w:rsidRPr="00FC0142">
        <w:rPr>
          <w:sz w:val="24"/>
          <w:szCs w:val="24"/>
        </w:rPr>
        <w:t>Во-вторых, компания, которая регулярно сообщает о своих социаль</w:t>
      </w:r>
      <w:r w:rsidRPr="00FC0142">
        <w:rPr>
          <w:sz w:val="24"/>
          <w:szCs w:val="24"/>
        </w:rPr>
        <w:softHyphen/>
        <w:t>ных проектах, наверняка будет получать «встречные» предложения от об</w:t>
      </w:r>
      <w:r w:rsidRPr="00FC0142">
        <w:rPr>
          <w:sz w:val="24"/>
          <w:szCs w:val="24"/>
        </w:rPr>
        <w:softHyphen/>
        <w:t>щественных организаций и благотворительных фондов, которые позво</w:t>
      </w:r>
      <w:r w:rsidRPr="00FC0142">
        <w:rPr>
          <w:sz w:val="24"/>
          <w:szCs w:val="24"/>
        </w:rPr>
        <w:softHyphen/>
        <w:t xml:space="preserve">лят ей отобрать те идеи и программы, которые принесут максимальный </w:t>
      </w:r>
      <w:proofErr w:type="spellStart"/>
      <w:r w:rsidRPr="00FC0142">
        <w:rPr>
          <w:sz w:val="24"/>
          <w:szCs w:val="24"/>
        </w:rPr>
        <w:t>совокуштый</w:t>
      </w:r>
      <w:proofErr w:type="spellEnd"/>
      <w:r w:rsidRPr="00FC0142">
        <w:rPr>
          <w:sz w:val="24"/>
          <w:szCs w:val="24"/>
        </w:rPr>
        <w:t xml:space="preserve"> результат — как для общества, так и для самой компании.</w:t>
      </w:r>
    </w:p>
    <w:p w14:paraId="6ED59580" w14:textId="77777777" w:rsidR="00FC0142" w:rsidRPr="00FC0142" w:rsidRDefault="00FC0142" w:rsidP="00FC0142">
      <w:pPr>
        <w:ind w:firstLine="709"/>
        <w:jc w:val="both"/>
        <w:rPr>
          <w:sz w:val="24"/>
          <w:szCs w:val="24"/>
        </w:rPr>
      </w:pPr>
      <w:r w:rsidRPr="00FC0142">
        <w:rPr>
          <w:sz w:val="24"/>
          <w:szCs w:val="24"/>
        </w:rPr>
        <w:t>Наконец, регулярная подготовка и публикация социальной отчет</w:t>
      </w:r>
      <w:r w:rsidRPr="00FC0142">
        <w:rPr>
          <w:sz w:val="24"/>
          <w:szCs w:val="24"/>
        </w:rPr>
        <w:softHyphen/>
        <w:t>ности повысит оценку компании в глазах акционеров и инвесторов, которые будут лучше представлять себе направления расходов и ви</w:t>
      </w:r>
      <w:r w:rsidRPr="00FC0142">
        <w:rPr>
          <w:sz w:val="24"/>
          <w:szCs w:val="24"/>
        </w:rPr>
        <w:softHyphen/>
        <w:t>деть более эффективное использование ресурсов компании (конечно, если только компания не просто тратит деньги на множество мелких программ, а реализует принцип социально-значимых направлений в своей общественной деятельности).</w:t>
      </w:r>
    </w:p>
    <w:p w14:paraId="14900103" w14:textId="0EB134ED" w:rsidR="00FC0142" w:rsidRPr="00FC0142" w:rsidRDefault="00FC0142" w:rsidP="00FC0142">
      <w:pPr>
        <w:ind w:firstLine="709"/>
        <w:jc w:val="both"/>
        <w:rPr>
          <w:sz w:val="24"/>
          <w:szCs w:val="24"/>
        </w:rPr>
      </w:pPr>
      <w:r w:rsidRPr="00FC0142">
        <w:rPr>
          <w:sz w:val="24"/>
          <w:szCs w:val="24"/>
        </w:rPr>
        <w:t>Таким образом, социальная отчетность будет и способствовать улучшению имиджа компании, и делать ее более прозрачной с точки зрения финансовых потоков. Эти идеи нашли отражение в концеп</w:t>
      </w:r>
      <w:r w:rsidRPr="00FC0142">
        <w:rPr>
          <w:sz w:val="24"/>
          <w:szCs w:val="24"/>
        </w:rPr>
        <w:softHyphen/>
        <w:t xml:space="preserve">ции «тройственной базовой отчетности» (Triple </w:t>
      </w:r>
      <w:proofErr w:type="spellStart"/>
      <w:r w:rsidRPr="00FC0142">
        <w:rPr>
          <w:sz w:val="24"/>
          <w:szCs w:val="24"/>
        </w:rPr>
        <w:t>Bottom</w:t>
      </w:r>
      <w:proofErr w:type="spellEnd"/>
      <w:r w:rsidRPr="00FC0142">
        <w:rPr>
          <w:sz w:val="24"/>
          <w:szCs w:val="24"/>
        </w:rPr>
        <w:t xml:space="preserve"> Line</w:t>
      </w:r>
      <w:r>
        <w:rPr>
          <w:sz w:val="24"/>
          <w:szCs w:val="24"/>
        </w:rPr>
        <w:t xml:space="preserve"> </w:t>
      </w:r>
      <w:r w:rsidRPr="00FC0142">
        <w:rPr>
          <w:sz w:val="24"/>
          <w:szCs w:val="24"/>
        </w:rPr>
        <w:t>Reporting), которая требует от компаний полного и достоверного рас</w:t>
      </w:r>
      <w:r w:rsidRPr="00FC0142">
        <w:rPr>
          <w:sz w:val="24"/>
          <w:szCs w:val="24"/>
        </w:rPr>
        <w:softHyphen/>
        <w:t>крытия информации о финансовом положении и деловой стратегии (финансовый отчет), участии компании в решении общественных проблем (социальный отчет) и защите окружающей среды (экологи</w:t>
      </w:r>
      <w:r w:rsidRPr="00FC0142">
        <w:rPr>
          <w:sz w:val="24"/>
          <w:szCs w:val="24"/>
        </w:rPr>
        <w:softHyphen/>
        <w:t>ческий отчет). Все больше общественных организаций и межгосудар</w:t>
      </w:r>
      <w:r w:rsidRPr="00FC0142">
        <w:rPr>
          <w:sz w:val="24"/>
          <w:szCs w:val="24"/>
        </w:rPr>
        <w:softHyphen/>
        <w:t>ственных структур склоняются к тому, что для всесторонней оценки компаний необходимо именно такое сочетание раскрытия информа</w:t>
      </w:r>
      <w:r w:rsidRPr="00FC0142">
        <w:rPr>
          <w:sz w:val="24"/>
          <w:szCs w:val="24"/>
        </w:rPr>
        <w:softHyphen/>
        <w:t>ции в рамках корпоративного социального отчета.</w:t>
      </w:r>
    </w:p>
    <w:p w14:paraId="456D79A1" w14:textId="77777777" w:rsidR="00FC0142" w:rsidRPr="00FC0142" w:rsidRDefault="00FC0142" w:rsidP="00FC0142">
      <w:pPr>
        <w:ind w:firstLine="709"/>
        <w:jc w:val="both"/>
        <w:rPr>
          <w:sz w:val="24"/>
          <w:szCs w:val="24"/>
        </w:rPr>
      </w:pPr>
      <w:r w:rsidRPr="00FC0142">
        <w:rPr>
          <w:sz w:val="24"/>
          <w:szCs w:val="24"/>
        </w:rPr>
        <w:t>Управление социальными программами компании</w:t>
      </w:r>
    </w:p>
    <w:p w14:paraId="73838CB4" w14:textId="3F482996" w:rsidR="00FC0142" w:rsidRPr="00FC0142" w:rsidRDefault="00FC0142" w:rsidP="00FC0142">
      <w:pPr>
        <w:ind w:firstLine="709"/>
        <w:jc w:val="both"/>
        <w:rPr>
          <w:sz w:val="24"/>
          <w:szCs w:val="24"/>
        </w:rPr>
      </w:pPr>
      <w:r w:rsidRPr="00FC0142">
        <w:rPr>
          <w:sz w:val="24"/>
          <w:szCs w:val="24"/>
        </w:rPr>
        <w:t>При подготовке социальных отчетов многие компании следуют прин</w:t>
      </w:r>
      <w:r w:rsidRPr="00FC0142">
        <w:rPr>
          <w:sz w:val="24"/>
          <w:szCs w:val="24"/>
        </w:rPr>
        <w:softHyphen/>
        <w:t>ципам и правилам, изложенным в международных стандартах представ</w:t>
      </w:r>
      <w:r w:rsidRPr="00FC0142">
        <w:rPr>
          <w:sz w:val="24"/>
          <w:szCs w:val="24"/>
        </w:rPr>
        <w:softHyphen/>
        <w:t xml:space="preserve">ления отчетности, таким как Глобальная инициатива по представлению отчетности (GRI), </w:t>
      </w:r>
      <w:proofErr w:type="spellStart"/>
      <w:r w:rsidRPr="00FC0142">
        <w:rPr>
          <w:sz w:val="24"/>
          <w:szCs w:val="24"/>
        </w:rPr>
        <w:t>Accountability</w:t>
      </w:r>
      <w:proofErr w:type="spellEnd"/>
      <w:r w:rsidRPr="00FC0142">
        <w:rPr>
          <w:sz w:val="24"/>
          <w:szCs w:val="24"/>
        </w:rPr>
        <w:t xml:space="preserve"> 1000, Социальная ответственность 8000 и др. </w:t>
      </w:r>
    </w:p>
    <w:p w14:paraId="18B9D393" w14:textId="77777777" w:rsidR="00FC0142" w:rsidRPr="00FC0142" w:rsidRDefault="00FC0142" w:rsidP="00FC0142">
      <w:pPr>
        <w:ind w:firstLine="709"/>
        <w:jc w:val="both"/>
        <w:rPr>
          <w:sz w:val="24"/>
          <w:szCs w:val="24"/>
        </w:rPr>
      </w:pPr>
      <w:r w:rsidRPr="00FC0142">
        <w:rPr>
          <w:sz w:val="24"/>
          <w:szCs w:val="24"/>
        </w:rPr>
        <w:t>Ключевым аспектом создания социального отчета компании являет</w:t>
      </w:r>
      <w:r w:rsidRPr="00FC0142">
        <w:rPr>
          <w:sz w:val="24"/>
          <w:szCs w:val="24"/>
        </w:rPr>
        <w:softHyphen/>
        <w:t>ся его оценка и валидация на независимой площадке, а также исполь</w:t>
      </w:r>
      <w:r w:rsidRPr="00FC0142">
        <w:rPr>
          <w:sz w:val="24"/>
          <w:szCs w:val="24"/>
        </w:rPr>
        <w:softHyphen/>
        <w:t>зование рекомендательных стандартов и участие в различных инициа</w:t>
      </w:r>
      <w:r w:rsidRPr="00FC0142">
        <w:rPr>
          <w:sz w:val="24"/>
          <w:szCs w:val="24"/>
        </w:rPr>
        <w:softHyphen/>
        <w:t xml:space="preserve">тивах в области социальной ответственности. Независимым </w:t>
      </w:r>
      <w:r w:rsidRPr="00FC0142">
        <w:rPr>
          <w:sz w:val="24"/>
          <w:szCs w:val="24"/>
        </w:rPr>
        <w:lastRenderedPageBreak/>
        <w:t>аудитором корпоративного социального отчета могут выступать авторитетные ау</w:t>
      </w:r>
      <w:r w:rsidRPr="00FC0142">
        <w:rPr>
          <w:sz w:val="24"/>
          <w:szCs w:val="24"/>
        </w:rPr>
        <w:softHyphen/>
        <w:t>диторы «большой четверки», сертифицирующие организации, специ</w:t>
      </w:r>
      <w:r w:rsidRPr="00FC0142">
        <w:rPr>
          <w:sz w:val="24"/>
          <w:szCs w:val="24"/>
        </w:rPr>
        <w:softHyphen/>
        <w:t>ально созданные экспертные группы, а также общественные организа</w:t>
      </w:r>
      <w:r w:rsidRPr="00FC0142">
        <w:rPr>
          <w:sz w:val="24"/>
          <w:szCs w:val="24"/>
        </w:rPr>
        <w:softHyphen/>
        <w:t>ции, специализирующиеся в вопросах корпоративной социальной от</w:t>
      </w:r>
      <w:r w:rsidRPr="00FC0142">
        <w:rPr>
          <w:sz w:val="24"/>
          <w:szCs w:val="24"/>
        </w:rPr>
        <w:softHyphen/>
        <w:t>ветственности. Прохождение таких процедур дает компании гарантию третьей стороны в том, что опубликованные в отчете сведения досто</w:t>
      </w:r>
      <w:r w:rsidRPr="00FC0142">
        <w:rPr>
          <w:sz w:val="24"/>
          <w:szCs w:val="24"/>
        </w:rPr>
        <w:softHyphen/>
        <w:t>верны и не носят исключительно рекламного характера.</w:t>
      </w:r>
    </w:p>
    <w:p w14:paraId="2BF65D62" w14:textId="77777777" w:rsidR="00FC0142" w:rsidRPr="00FC0142" w:rsidRDefault="00FC0142" w:rsidP="00FC0142">
      <w:pPr>
        <w:ind w:firstLine="709"/>
        <w:jc w:val="both"/>
        <w:rPr>
          <w:sz w:val="24"/>
          <w:szCs w:val="24"/>
        </w:rPr>
      </w:pPr>
      <w:r w:rsidRPr="00FC0142">
        <w:rPr>
          <w:sz w:val="24"/>
          <w:szCs w:val="24"/>
        </w:rPr>
        <w:t>Основные этапы подготовки и распространения корпоративного социального отчета включают в себя:</w:t>
      </w:r>
    </w:p>
    <w:p w14:paraId="25694E2C" w14:textId="77777777" w:rsidR="00FC0142" w:rsidRPr="00FC0142" w:rsidRDefault="00FC0142" w:rsidP="00FC0142">
      <w:pPr>
        <w:numPr>
          <w:ilvl w:val="0"/>
          <w:numId w:val="1"/>
        </w:numPr>
        <w:ind w:left="0" w:firstLine="709"/>
        <w:jc w:val="both"/>
        <w:rPr>
          <w:sz w:val="24"/>
          <w:szCs w:val="24"/>
        </w:rPr>
      </w:pPr>
      <w:r w:rsidRPr="00FC0142">
        <w:rPr>
          <w:sz w:val="24"/>
          <w:szCs w:val="24"/>
        </w:rPr>
        <w:t>Определение подразделения/создание сводной рабочей группы и формирование процедур по подготовке и распространению корпоративного социального отчета;</w:t>
      </w:r>
    </w:p>
    <w:p w14:paraId="53E8B218" w14:textId="77777777" w:rsidR="00FC0142" w:rsidRPr="00FC0142" w:rsidRDefault="00FC0142" w:rsidP="00FC0142">
      <w:pPr>
        <w:numPr>
          <w:ilvl w:val="0"/>
          <w:numId w:val="1"/>
        </w:numPr>
        <w:ind w:left="0" w:firstLine="709"/>
        <w:jc w:val="both"/>
        <w:rPr>
          <w:sz w:val="24"/>
          <w:szCs w:val="24"/>
        </w:rPr>
      </w:pPr>
      <w:r w:rsidRPr="00FC0142">
        <w:rPr>
          <w:sz w:val="24"/>
          <w:szCs w:val="24"/>
        </w:rPr>
        <w:t>Определение ключевых аспектов, проблематики и направле</w:t>
      </w:r>
      <w:r w:rsidRPr="00FC0142">
        <w:rPr>
          <w:sz w:val="24"/>
          <w:szCs w:val="24"/>
        </w:rPr>
        <w:softHyphen/>
        <w:t>ний, информация о которых будет включаться в социальный от</w:t>
      </w:r>
      <w:r w:rsidRPr="00FC0142">
        <w:rPr>
          <w:sz w:val="24"/>
          <w:szCs w:val="24"/>
        </w:rPr>
        <w:softHyphen/>
        <w:t>чет, характеризующих эти направления показателей и источни</w:t>
      </w:r>
      <w:r w:rsidRPr="00FC0142">
        <w:rPr>
          <w:sz w:val="24"/>
          <w:szCs w:val="24"/>
        </w:rPr>
        <w:softHyphen/>
        <w:t>ков информации;</w:t>
      </w:r>
    </w:p>
    <w:p w14:paraId="210520D5" w14:textId="77777777" w:rsidR="00FC0142" w:rsidRPr="00FC0142" w:rsidRDefault="00FC0142" w:rsidP="00FC0142">
      <w:pPr>
        <w:numPr>
          <w:ilvl w:val="0"/>
          <w:numId w:val="1"/>
        </w:numPr>
        <w:ind w:left="0" w:firstLine="709"/>
        <w:jc w:val="both"/>
        <w:rPr>
          <w:sz w:val="24"/>
          <w:szCs w:val="24"/>
        </w:rPr>
      </w:pPr>
      <w:r w:rsidRPr="00FC0142">
        <w:rPr>
          <w:sz w:val="24"/>
          <w:szCs w:val="24"/>
        </w:rPr>
        <w:t>Определение внешних и внутренних заинтересованных групп, которые будут участвовать в составлении, оценке и валидации результатов отчета;</w:t>
      </w:r>
    </w:p>
    <w:p w14:paraId="5CC94440" w14:textId="77777777" w:rsidR="00FC0142" w:rsidRPr="00FC0142" w:rsidRDefault="00FC0142" w:rsidP="00FC0142">
      <w:pPr>
        <w:numPr>
          <w:ilvl w:val="0"/>
          <w:numId w:val="1"/>
        </w:numPr>
        <w:ind w:left="0" w:firstLine="709"/>
        <w:jc w:val="both"/>
        <w:rPr>
          <w:sz w:val="24"/>
          <w:szCs w:val="24"/>
        </w:rPr>
      </w:pPr>
      <w:r w:rsidRPr="00FC0142">
        <w:rPr>
          <w:sz w:val="24"/>
          <w:szCs w:val="24"/>
        </w:rPr>
        <w:t>Определение механизмов и индикаторов оценки социальной роли компании;</w:t>
      </w:r>
    </w:p>
    <w:p w14:paraId="304C1FEC" w14:textId="77777777" w:rsidR="00FC0142" w:rsidRPr="00FC0142" w:rsidRDefault="00FC0142" w:rsidP="00FC0142">
      <w:pPr>
        <w:numPr>
          <w:ilvl w:val="0"/>
          <w:numId w:val="1"/>
        </w:numPr>
        <w:ind w:left="0" w:firstLine="709"/>
        <w:jc w:val="both"/>
        <w:rPr>
          <w:sz w:val="24"/>
          <w:szCs w:val="24"/>
        </w:rPr>
      </w:pPr>
      <w:r w:rsidRPr="00FC0142">
        <w:rPr>
          <w:sz w:val="24"/>
          <w:szCs w:val="24"/>
        </w:rPr>
        <w:t>Сбор и анализ необходимой информации (включая консульта</w:t>
      </w:r>
      <w:r w:rsidRPr="00FC0142">
        <w:rPr>
          <w:sz w:val="24"/>
          <w:szCs w:val="24"/>
        </w:rPr>
        <w:softHyphen/>
        <w:t>ции с заинтересованными группами);</w:t>
      </w:r>
    </w:p>
    <w:p w14:paraId="73715DF3" w14:textId="77777777" w:rsidR="00FC0142" w:rsidRPr="00FC0142" w:rsidRDefault="00FC0142" w:rsidP="00FC0142">
      <w:pPr>
        <w:numPr>
          <w:ilvl w:val="0"/>
          <w:numId w:val="1"/>
        </w:numPr>
        <w:ind w:left="0" w:firstLine="709"/>
        <w:jc w:val="both"/>
        <w:rPr>
          <w:sz w:val="24"/>
          <w:szCs w:val="24"/>
        </w:rPr>
      </w:pPr>
      <w:r w:rsidRPr="00FC0142">
        <w:rPr>
          <w:sz w:val="24"/>
          <w:szCs w:val="24"/>
        </w:rPr>
        <w:t>Подготовка отчета и обеспечение (по возможности) независи</w:t>
      </w:r>
      <w:r w:rsidRPr="00FC0142">
        <w:rPr>
          <w:sz w:val="24"/>
          <w:szCs w:val="24"/>
        </w:rPr>
        <w:softHyphen/>
        <w:t>мой оценки процесса его составления;</w:t>
      </w:r>
    </w:p>
    <w:p w14:paraId="5F2E1C7A" w14:textId="77777777" w:rsidR="00FC0142" w:rsidRPr="00FC0142" w:rsidRDefault="00FC0142" w:rsidP="00FC0142">
      <w:pPr>
        <w:numPr>
          <w:ilvl w:val="0"/>
          <w:numId w:val="2"/>
        </w:numPr>
        <w:ind w:left="0" w:firstLine="709"/>
        <w:jc w:val="both"/>
        <w:rPr>
          <w:sz w:val="24"/>
          <w:szCs w:val="24"/>
        </w:rPr>
      </w:pPr>
      <w:r w:rsidRPr="00FC0142">
        <w:rPr>
          <w:sz w:val="24"/>
          <w:szCs w:val="24"/>
        </w:rPr>
        <w:t>Распространение отчета и сбор комментариев от целевых аудиторий;</w:t>
      </w:r>
    </w:p>
    <w:p w14:paraId="07074F10" w14:textId="77777777" w:rsidR="00FC0142" w:rsidRPr="00FC0142" w:rsidRDefault="00FC0142" w:rsidP="00FC0142">
      <w:pPr>
        <w:numPr>
          <w:ilvl w:val="0"/>
          <w:numId w:val="3"/>
        </w:numPr>
        <w:ind w:left="0" w:firstLine="709"/>
        <w:jc w:val="both"/>
        <w:rPr>
          <w:sz w:val="24"/>
          <w:szCs w:val="24"/>
        </w:rPr>
      </w:pPr>
      <w:r w:rsidRPr="00FC0142">
        <w:rPr>
          <w:sz w:val="24"/>
          <w:szCs w:val="24"/>
        </w:rPr>
        <w:t>Анализ процесса с точки зрения эффективности социальной стра</w:t>
      </w:r>
      <w:r w:rsidRPr="00FC0142">
        <w:rPr>
          <w:sz w:val="24"/>
          <w:szCs w:val="24"/>
        </w:rPr>
        <w:softHyphen/>
        <w:t>тегии компании и совершенствования социальных программ.</w:t>
      </w:r>
    </w:p>
    <w:p w14:paraId="3E70CB04" w14:textId="77777777" w:rsidR="00FC0142" w:rsidRPr="00FC0142" w:rsidRDefault="00FC0142" w:rsidP="00FC0142">
      <w:pPr>
        <w:ind w:firstLine="709"/>
        <w:jc w:val="both"/>
        <w:rPr>
          <w:sz w:val="24"/>
          <w:szCs w:val="24"/>
        </w:rPr>
      </w:pPr>
      <w:r w:rsidRPr="00FC0142">
        <w:rPr>
          <w:sz w:val="24"/>
          <w:szCs w:val="24"/>
        </w:rPr>
        <w:t>Актуальные вопросы представления социальной отчетности в России</w:t>
      </w:r>
    </w:p>
    <w:p w14:paraId="082926C2" w14:textId="5AFA4FBF" w:rsidR="00FC0142" w:rsidRPr="00FC0142" w:rsidRDefault="00FC0142" w:rsidP="00FC0142">
      <w:pPr>
        <w:ind w:firstLine="709"/>
        <w:jc w:val="both"/>
        <w:rPr>
          <w:sz w:val="24"/>
          <w:szCs w:val="24"/>
        </w:rPr>
      </w:pPr>
      <w:r w:rsidRPr="00FC0142">
        <w:rPr>
          <w:sz w:val="24"/>
          <w:szCs w:val="24"/>
        </w:rPr>
        <w:t>На сегодняшний день вопрос составления социальной отчетности российскими компаниями становится все более актуальным. Инфор</w:t>
      </w:r>
      <w:r w:rsidRPr="00FC0142">
        <w:rPr>
          <w:sz w:val="24"/>
          <w:szCs w:val="24"/>
        </w:rPr>
        <w:softHyphen/>
        <w:t>мацию о своих социальных программах в том или ином виде публику</w:t>
      </w:r>
      <w:r w:rsidRPr="00FC0142">
        <w:rPr>
          <w:sz w:val="24"/>
          <w:szCs w:val="24"/>
        </w:rPr>
        <w:softHyphen/>
        <w:t>ют и распространяют практически все ведущие компании. Появляют</w:t>
      </w:r>
      <w:r w:rsidRPr="00FC0142">
        <w:rPr>
          <w:sz w:val="24"/>
          <w:szCs w:val="24"/>
        </w:rPr>
        <w:softHyphen/>
        <w:t>ся первые комплексные социальные отчеты, произведенные в Рос</w:t>
      </w:r>
      <w:r w:rsidRPr="00FC0142">
        <w:rPr>
          <w:sz w:val="24"/>
          <w:szCs w:val="24"/>
        </w:rPr>
        <w:softHyphen/>
        <w:t>сии, в частности, можно назвать такие компании как</w:t>
      </w:r>
      <w:r>
        <w:rPr>
          <w:sz w:val="24"/>
          <w:szCs w:val="24"/>
        </w:rPr>
        <w:t xml:space="preserve"> </w:t>
      </w:r>
      <w:r w:rsidRPr="00FC0142">
        <w:rPr>
          <w:sz w:val="24"/>
          <w:szCs w:val="24"/>
        </w:rPr>
        <w:t>«Норильский никель», НК «ЮКОС»,</w:t>
      </w:r>
      <w:r>
        <w:rPr>
          <w:sz w:val="24"/>
          <w:szCs w:val="24"/>
        </w:rPr>
        <w:t xml:space="preserve"> </w:t>
      </w:r>
      <w:r w:rsidRPr="00FC0142">
        <w:rPr>
          <w:sz w:val="24"/>
          <w:szCs w:val="24"/>
        </w:rPr>
        <w:t>«Данон»,</w:t>
      </w:r>
      <w:r>
        <w:rPr>
          <w:sz w:val="24"/>
          <w:szCs w:val="24"/>
        </w:rPr>
        <w:t xml:space="preserve"> </w:t>
      </w:r>
      <w:r w:rsidRPr="00FC0142">
        <w:rPr>
          <w:sz w:val="24"/>
          <w:szCs w:val="24"/>
        </w:rPr>
        <w:t>«Макдональдс»,</w:t>
      </w:r>
      <w:r>
        <w:rPr>
          <w:sz w:val="24"/>
          <w:szCs w:val="24"/>
        </w:rPr>
        <w:t xml:space="preserve"> </w:t>
      </w:r>
      <w:r w:rsidRPr="00FC0142">
        <w:rPr>
          <w:sz w:val="24"/>
          <w:szCs w:val="24"/>
        </w:rPr>
        <w:t>«Бритиш Американ Тобакко» и другие.</w:t>
      </w:r>
    </w:p>
    <w:p w14:paraId="2DC08CD6" w14:textId="1CB6F41A" w:rsidR="00FC0142" w:rsidRPr="00FC0142" w:rsidRDefault="00FC0142" w:rsidP="00FC0142">
      <w:pPr>
        <w:jc w:val="center"/>
        <w:rPr>
          <w:sz w:val="24"/>
          <w:szCs w:val="24"/>
        </w:rPr>
      </w:pPr>
      <w:r w:rsidRPr="00FC0142">
        <w:rPr>
          <w:sz w:val="24"/>
          <w:szCs w:val="24"/>
        </w:rPr>
        <w:drawing>
          <wp:inline distT="0" distB="0" distL="0" distR="0" wp14:anchorId="03A00E04" wp14:editId="677C0ACB">
            <wp:extent cx="4543425" cy="2486025"/>
            <wp:effectExtent l="0" t="0" r="9525" b="9525"/>
            <wp:docPr id="6443356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3425" cy="2486025"/>
                    </a:xfrm>
                    <a:prstGeom prst="rect">
                      <a:avLst/>
                    </a:prstGeom>
                    <a:noFill/>
                    <a:ln>
                      <a:noFill/>
                    </a:ln>
                  </pic:spPr>
                </pic:pic>
              </a:graphicData>
            </a:graphic>
          </wp:inline>
        </w:drawing>
      </w:r>
    </w:p>
    <w:p w14:paraId="4EE7B599" w14:textId="77777777" w:rsidR="00FC0142" w:rsidRPr="00FC0142" w:rsidRDefault="00FC0142" w:rsidP="00FC0142">
      <w:pPr>
        <w:ind w:firstLine="709"/>
        <w:jc w:val="both"/>
        <w:rPr>
          <w:sz w:val="24"/>
          <w:szCs w:val="24"/>
        </w:rPr>
      </w:pPr>
      <w:r w:rsidRPr="00FC0142">
        <w:rPr>
          <w:i/>
          <w:iCs/>
          <w:sz w:val="24"/>
          <w:szCs w:val="24"/>
        </w:rPr>
        <w:t>Примечание: Суммарное значение всех категорий ответов может превышать 100% </w:t>
      </w:r>
      <w:r w:rsidRPr="00FC0142">
        <w:rPr>
          <w:sz w:val="24"/>
          <w:szCs w:val="24"/>
        </w:rPr>
        <w:t>вследствие </w:t>
      </w:r>
      <w:r w:rsidRPr="00FC0142">
        <w:rPr>
          <w:i/>
          <w:iCs/>
          <w:sz w:val="24"/>
          <w:szCs w:val="24"/>
        </w:rPr>
        <w:t>возможности нескольких вариантов ответов.</w:t>
      </w:r>
    </w:p>
    <w:p w14:paraId="2A2E8FD7" w14:textId="77777777" w:rsidR="00FC0142" w:rsidRPr="00FC0142" w:rsidRDefault="00FC0142" w:rsidP="00FC0142">
      <w:pPr>
        <w:ind w:firstLine="709"/>
        <w:jc w:val="both"/>
        <w:rPr>
          <w:sz w:val="24"/>
          <w:szCs w:val="24"/>
        </w:rPr>
      </w:pPr>
      <w:r w:rsidRPr="00FC0142">
        <w:rPr>
          <w:sz w:val="24"/>
          <w:szCs w:val="24"/>
        </w:rPr>
        <w:t>Социальная отчетность компании</w:t>
      </w:r>
    </w:p>
    <w:p w14:paraId="5750FC1A" w14:textId="77777777" w:rsidR="00FC0142" w:rsidRPr="00FC0142" w:rsidRDefault="00FC0142" w:rsidP="00FC0142">
      <w:pPr>
        <w:ind w:firstLine="709"/>
        <w:jc w:val="both"/>
        <w:rPr>
          <w:sz w:val="24"/>
          <w:szCs w:val="24"/>
        </w:rPr>
      </w:pPr>
      <w:r w:rsidRPr="00FC0142">
        <w:rPr>
          <w:sz w:val="24"/>
          <w:szCs w:val="24"/>
        </w:rPr>
        <w:t>Формы распространения социальных отчетов компании</w:t>
      </w:r>
    </w:p>
    <w:p w14:paraId="58E458D8" w14:textId="3C82FF64" w:rsidR="00FC0142" w:rsidRPr="00FC0142" w:rsidRDefault="00FC0142" w:rsidP="00FC0142">
      <w:pPr>
        <w:ind w:firstLine="709"/>
        <w:jc w:val="both"/>
        <w:rPr>
          <w:sz w:val="24"/>
          <w:szCs w:val="24"/>
        </w:rPr>
      </w:pPr>
      <w:r w:rsidRPr="00FC0142">
        <w:rPr>
          <w:sz w:val="24"/>
          <w:szCs w:val="24"/>
        </w:rPr>
        <w:t>Практика показывает, что социальные отчеты компаний, как пра</w:t>
      </w:r>
      <w:r w:rsidRPr="00FC0142">
        <w:rPr>
          <w:sz w:val="24"/>
          <w:szCs w:val="24"/>
        </w:rPr>
        <w:softHyphen/>
        <w:t>вило, размещаются на корпоративных веб-сайтах, публикуются в ви</w:t>
      </w:r>
      <w:r w:rsidRPr="00FC0142">
        <w:rPr>
          <w:sz w:val="24"/>
          <w:szCs w:val="24"/>
        </w:rPr>
        <w:softHyphen/>
        <w:t>де отдельных брошюр и</w:t>
      </w:r>
      <w:r>
        <w:rPr>
          <w:sz w:val="24"/>
          <w:szCs w:val="24"/>
        </w:rPr>
        <w:t xml:space="preserve"> </w:t>
      </w:r>
      <w:r w:rsidRPr="00FC0142">
        <w:rPr>
          <w:sz w:val="24"/>
          <w:szCs w:val="24"/>
        </w:rPr>
        <w:t xml:space="preserve">экземпляров для свободного использования и распространяются через офисы компании всем </w:t>
      </w:r>
      <w:r w:rsidRPr="00FC0142">
        <w:rPr>
          <w:sz w:val="24"/>
          <w:szCs w:val="24"/>
        </w:rPr>
        <w:lastRenderedPageBreak/>
        <w:t>заинтересованным в деятельности компании сторонам: органам государственного уп</w:t>
      </w:r>
      <w:r w:rsidRPr="00FC0142">
        <w:rPr>
          <w:sz w:val="24"/>
          <w:szCs w:val="24"/>
        </w:rPr>
        <w:softHyphen/>
        <w:t>равления, объединениям потребителей и индивидуальным потреби</w:t>
      </w:r>
      <w:r w:rsidRPr="00FC0142">
        <w:rPr>
          <w:sz w:val="24"/>
          <w:szCs w:val="24"/>
        </w:rPr>
        <w:softHyphen/>
        <w:t>телям, бизнес-партнерам, общественным организациям и пр.</w:t>
      </w:r>
    </w:p>
    <w:p w14:paraId="4B3149C8" w14:textId="77777777" w:rsidR="00FC0142" w:rsidRPr="00FC0142" w:rsidRDefault="00FC0142" w:rsidP="00FC0142">
      <w:pPr>
        <w:ind w:firstLine="709"/>
        <w:jc w:val="both"/>
        <w:rPr>
          <w:sz w:val="24"/>
          <w:szCs w:val="24"/>
        </w:rPr>
      </w:pPr>
      <w:r w:rsidRPr="00FC0142">
        <w:rPr>
          <w:sz w:val="24"/>
          <w:szCs w:val="24"/>
        </w:rPr>
        <w:t>Эффективным механизмом распространения социального отчета компании является его презентация на публичных деловых меро</w:t>
      </w:r>
      <w:r w:rsidRPr="00FC0142">
        <w:rPr>
          <w:sz w:val="24"/>
          <w:szCs w:val="24"/>
        </w:rPr>
        <w:softHyphen/>
        <w:t>приятиях, таких как конференции (как российские, так и междуна</w:t>
      </w:r>
      <w:r w:rsidRPr="00FC0142">
        <w:rPr>
          <w:sz w:val="24"/>
          <w:szCs w:val="24"/>
        </w:rPr>
        <w:softHyphen/>
        <w:t>родные), круглые столы, деловые завтраки — в которых принимают участие деловые партнеры, клиенты, представители органов госу</w:t>
      </w:r>
      <w:r w:rsidRPr="00FC0142">
        <w:rPr>
          <w:sz w:val="24"/>
          <w:szCs w:val="24"/>
        </w:rPr>
        <w:softHyphen/>
        <w:t>дарственного управления и другие заинтересованные крути.</w:t>
      </w:r>
    </w:p>
    <w:p w14:paraId="3CE86C67" w14:textId="0DC112F0" w:rsidR="00FC0142" w:rsidRPr="00FC0142" w:rsidRDefault="00FC0142" w:rsidP="00FC0142">
      <w:pPr>
        <w:ind w:firstLine="709"/>
        <w:jc w:val="both"/>
        <w:rPr>
          <w:sz w:val="24"/>
          <w:szCs w:val="24"/>
        </w:rPr>
      </w:pPr>
      <w:r w:rsidRPr="00FC0142">
        <w:rPr>
          <w:sz w:val="24"/>
          <w:szCs w:val="24"/>
        </w:rPr>
        <w:t>Анализ международной практики позволяет выделить такой рас</w:t>
      </w:r>
      <w:r w:rsidRPr="00FC0142">
        <w:rPr>
          <w:sz w:val="24"/>
          <w:szCs w:val="24"/>
        </w:rPr>
        <w:softHyphen/>
        <w:t>пространенный способ продвижения корпоративных социальных отчетов как размещение их в публичных депозитариях социальной отчетности, которые создаются и поддерживаются независимыми общественными организациями, специализирующимися в сфере корпоративной социальной ответственности. В качестве примера приведем крупнейшую на сегодняшний день международную базу данных корпоративных социальных отчетов </w:t>
      </w:r>
      <w:r w:rsidRPr="00FC0142">
        <w:rPr>
          <w:i/>
          <w:iCs/>
          <w:sz w:val="24"/>
          <w:szCs w:val="24"/>
          <w:u w:val="single"/>
        </w:rPr>
        <w:t>www.corporateregister.com</w:t>
      </w:r>
      <w:r w:rsidRPr="00FC0142">
        <w:rPr>
          <w:i/>
          <w:iCs/>
          <w:sz w:val="24"/>
          <w:szCs w:val="24"/>
        </w:rPr>
        <w:t>. </w:t>
      </w:r>
      <w:r w:rsidRPr="00FC0142">
        <w:rPr>
          <w:sz w:val="24"/>
          <w:szCs w:val="24"/>
        </w:rPr>
        <w:t>которая была создана по инициативе организации «Корпоративная социальная ответственность — Европа» и размещает в открытом до</w:t>
      </w:r>
      <w:r w:rsidRPr="00FC0142">
        <w:rPr>
          <w:sz w:val="24"/>
          <w:szCs w:val="24"/>
        </w:rPr>
        <w:softHyphen/>
        <w:t>ступе социальные отчеты более 2000 компаний из 50 стран мира Российским аналогом такого ресурса является созданный Ассоциацией менеджеров «Депозитарий социальных программ российских компаний» — </w:t>
      </w:r>
      <w:r w:rsidRPr="00FC0142">
        <w:rPr>
          <w:i/>
          <w:iCs/>
          <w:sz w:val="24"/>
          <w:szCs w:val="24"/>
          <w:u w:val="single"/>
        </w:rPr>
        <w:t>www.sprb.amr.ru</w:t>
      </w:r>
      <w:r w:rsidRPr="00FC0142">
        <w:rPr>
          <w:i/>
          <w:iCs/>
          <w:sz w:val="24"/>
          <w:szCs w:val="24"/>
        </w:rPr>
        <w:t> — </w:t>
      </w:r>
      <w:r w:rsidRPr="00FC0142">
        <w:rPr>
          <w:sz w:val="24"/>
          <w:szCs w:val="24"/>
        </w:rPr>
        <w:t>в котором содержатся в открыто</w:t>
      </w:r>
      <w:r>
        <w:rPr>
          <w:sz w:val="24"/>
          <w:szCs w:val="24"/>
        </w:rPr>
        <w:t>м</w:t>
      </w:r>
      <w:r w:rsidRPr="00FC0142">
        <w:rPr>
          <w:sz w:val="24"/>
          <w:szCs w:val="24"/>
        </w:rPr>
        <w:t xml:space="preserve"> доступе информация о социальных программах порядка 200 ведущих российских компаний.</w:t>
      </w:r>
    </w:p>
    <w:p w14:paraId="6547F0B6" w14:textId="77777777" w:rsidR="00FC0142" w:rsidRDefault="00FC0142"/>
    <w:p w14:paraId="32E22E64" w14:textId="662A2EB2" w:rsidR="00FC0142" w:rsidRPr="00FC0142" w:rsidRDefault="00FC0142" w:rsidP="00FC0142">
      <w:pPr>
        <w:ind w:firstLine="709"/>
        <w:jc w:val="both"/>
        <w:rPr>
          <w:sz w:val="24"/>
          <w:szCs w:val="24"/>
        </w:rPr>
      </w:pPr>
      <w:r w:rsidRPr="00FC0142">
        <w:rPr>
          <w:sz w:val="24"/>
          <w:szCs w:val="24"/>
        </w:rPr>
        <w:t>Социальная отчётность предназначена для </w:t>
      </w:r>
      <w:r w:rsidRPr="00FC0142">
        <w:rPr>
          <w:b/>
          <w:bCs/>
          <w:sz w:val="24"/>
          <w:szCs w:val="24"/>
        </w:rPr>
        <w:t>заинтересованных сторон</w:t>
      </w:r>
      <w:r w:rsidRPr="00FC0142">
        <w:rPr>
          <w:sz w:val="24"/>
          <w:szCs w:val="24"/>
        </w:rPr>
        <w:t>, таких как </w:t>
      </w:r>
      <w:r w:rsidRPr="00FC0142">
        <w:rPr>
          <w:b/>
          <w:bCs/>
          <w:sz w:val="24"/>
          <w:szCs w:val="24"/>
        </w:rPr>
        <w:t>сотрудники, акционеры, клиенты, партнёры и общественность</w:t>
      </w:r>
      <w:r w:rsidRPr="00FC0142">
        <w:rPr>
          <w:sz w:val="24"/>
          <w:szCs w:val="24"/>
        </w:rPr>
        <w:t>. </w:t>
      </w:r>
      <w:r w:rsidRPr="00FC0142">
        <w:rPr>
          <w:sz w:val="24"/>
          <w:szCs w:val="24"/>
        </w:rPr>
        <w:t xml:space="preserve"> </w:t>
      </w:r>
    </w:p>
    <w:p w14:paraId="08A3F6CA" w14:textId="77777777" w:rsidR="00FC0142" w:rsidRDefault="00FC0142" w:rsidP="00FC0142">
      <w:pPr>
        <w:ind w:firstLine="709"/>
        <w:jc w:val="both"/>
        <w:rPr>
          <w:sz w:val="24"/>
          <w:szCs w:val="24"/>
        </w:rPr>
      </w:pPr>
      <w:r w:rsidRPr="00FC0142">
        <w:rPr>
          <w:sz w:val="24"/>
          <w:szCs w:val="24"/>
        </w:rPr>
        <w:t>Она позволяет им оценить результаты корпоративной социальной деятельности и понять, как компания достигает социального благополучия, финансовой устойчивости и экологической безопасности. </w:t>
      </w:r>
    </w:p>
    <w:p w14:paraId="3C04EFCC" w14:textId="77777777" w:rsidR="00FC0142" w:rsidRDefault="00FC0142" w:rsidP="00FC0142">
      <w:pPr>
        <w:ind w:firstLine="709"/>
        <w:jc w:val="both"/>
        <w:rPr>
          <w:sz w:val="24"/>
          <w:szCs w:val="24"/>
        </w:rPr>
      </w:pPr>
    </w:p>
    <w:p w14:paraId="14499BA5" w14:textId="77777777" w:rsidR="005B2977" w:rsidRPr="005B2977" w:rsidRDefault="005B2977" w:rsidP="005B2977">
      <w:pPr>
        <w:ind w:firstLine="709"/>
        <w:jc w:val="both"/>
        <w:rPr>
          <w:sz w:val="24"/>
          <w:szCs w:val="24"/>
        </w:rPr>
      </w:pPr>
      <w:r w:rsidRPr="005B2977">
        <w:rPr>
          <w:sz w:val="24"/>
          <w:szCs w:val="24"/>
        </w:rPr>
        <w:t>Принципы взаимоотношений между работодателем и работником хорошо проработаны в классической модели КСО (модели, напомним, именно двусторонних отношений). В основе отношений лежат принципы, декларируемые в стандартах КСО (SA 8000, CSR/КСО — 2008, ISO 26000). Работодатель вправе принять за основу любой из них.</w:t>
      </w:r>
    </w:p>
    <w:p w14:paraId="66E4B466" w14:textId="77777777" w:rsidR="005B2977" w:rsidRPr="005B2977" w:rsidRDefault="005B2977" w:rsidP="005B2977">
      <w:pPr>
        <w:ind w:firstLine="709"/>
        <w:jc w:val="both"/>
        <w:rPr>
          <w:sz w:val="24"/>
          <w:szCs w:val="24"/>
        </w:rPr>
      </w:pPr>
      <w:r w:rsidRPr="005B2977">
        <w:rPr>
          <w:sz w:val="24"/>
          <w:szCs w:val="24"/>
        </w:rPr>
        <w:t>Стандарт </w:t>
      </w:r>
      <w:r w:rsidRPr="005B2977">
        <w:rPr>
          <w:i/>
          <w:iCs/>
          <w:sz w:val="24"/>
          <w:szCs w:val="24"/>
        </w:rPr>
        <w:t xml:space="preserve">Social </w:t>
      </w:r>
      <w:proofErr w:type="spellStart"/>
      <w:r w:rsidRPr="005B2977">
        <w:rPr>
          <w:i/>
          <w:iCs/>
          <w:sz w:val="24"/>
          <w:szCs w:val="24"/>
        </w:rPr>
        <w:t>Accountability</w:t>
      </w:r>
      <w:proofErr w:type="spellEnd"/>
      <w:r w:rsidRPr="005B2977">
        <w:rPr>
          <w:i/>
          <w:iCs/>
          <w:sz w:val="24"/>
          <w:szCs w:val="24"/>
        </w:rPr>
        <w:t xml:space="preserve"> 8000</w:t>
      </w:r>
      <w:r w:rsidRPr="005B2977">
        <w:rPr>
          <w:sz w:val="24"/>
          <w:szCs w:val="24"/>
        </w:rPr>
        <w:t xml:space="preserve"> (SA 8000) разработан организацией Social </w:t>
      </w:r>
      <w:proofErr w:type="spellStart"/>
      <w:r w:rsidRPr="005B2977">
        <w:rPr>
          <w:sz w:val="24"/>
          <w:szCs w:val="24"/>
        </w:rPr>
        <w:t>Accountability</w:t>
      </w:r>
      <w:proofErr w:type="spellEnd"/>
      <w:r w:rsidRPr="005B2977">
        <w:rPr>
          <w:sz w:val="24"/>
          <w:szCs w:val="24"/>
        </w:rPr>
        <w:t xml:space="preserve"> International; последняя версия стандарта выпущена в 2001 г. Стандарт основывается на принципах 13 международных конвенций по правам человека. Основное внимание стандарт уделяет правам работников и условиям работы; фокусирует политику и процедуры на улучшении условий работы и на улучшении взаимопонимания руководства и работников. Имеется Руководство по социальной ответственности — документ, в соответствии с которым осуществляется разработка, внедрение и аудит системы менеджмента, отвечающей требованиям SA 8000. В России сертификат соответствия стандарту получен пока только одной организацией — компанией TNT Express, одним из ведущих операторов на рынке услуг по экспресс-доставке и логистике.</w:t>
      </w:r>
    </w:p>
    <w:p w14:paraId="6EE99461" w14:textId="77777777" w:rsidR="005B2977" w:rsidRPr="005B2977" w:rsidRDefault="005B2977" w:rsidP="005B2977">
      <w:pPr>
        <w:ind w:firstLine="709"/>
        <w:jc w:val="both"/>
        <w:rPr>
          <w:sz w:val="24"/>
          <w:szCs w:val="24"/>
        </w:rPr>
      </w:pPr>
      <w:r w:rsidRPr="005B2977">
        <w:rPr>
          <w:sz w:val="24"/>
          <w:szCs w:val="24"/>
        </w:rPr>
        <w:t>Стандарт </w:t>
      </w:r>
      <w:r w:rsidRPr="005B2977">
        <w:rPr>
          <w:i/>
          <w:iCs/>
          <w:sz w:val="24"/>
          <w:szCs w:val="24"/>
        </w:rPr>
        <w:t>CSR/КСО — 2008</w:t>
      </w:r>
      <w:r w:rsidRPr="005B2977">
        <w:rPr>
          <w:sz w:val="24"/>
          <w:szCs w:val="24"/>
        </w:rPr>
        <w:t xml:space="preserve"> разработан Всероссийской организацией качества; введен в действие в 2008 г. решением Всероссийской организации качества, Украинской ассоциации качества, Международной ассоциации менеджеров и аудиторов качества, Сербской организации качества. Стандарт CSR/КСО-2008 охватывает все составляющие социальной ответственности, кроме добросовестной практики ведения бизнеса и финансовой прозрачности. Стандарт устанавливает требования к деятельности организаций в области права на труд и охраны труда, социальных гарантий для персонала, производства продукции (услуг, работ) надлежащего качества, охраны окружающей среды, ресурсосбережения, участия в социальных мероприятиях и поддержки инициатив местного сообщества. Внедрение стандарта осложняется тем, что руководство по разработке, </w:t>
      </w:r>
      <w:r w:rsidRPr="005B2977">
        <w:rPr>
          <w:sz w:val="24"/>
          <w:szCs w:val="24"/>
        </w:rPr>
        <w:lastRenderedPageBreak/>
        <w:t>внедрению и аудиту системы менеджмента в соответствии со стандартом CSR/КСО-2008 пока не создано.</w:t>
      </w:r>
    </w:p>
    <w:p w14:paraId="11EE3996" w14:textId="77777777" w:rsidR="005B2977" w:rsidRPr="005B2977" w:rsidRDefault="005B2977" w:rsidP="005B2977">
      <w:pPr>
        <w:ind w:firstLine="709"/>
        <w:jc w:val="both"/>
        <w:rPr>
          <w:sz w:val="24"/>
          <w:szCs w:val="24"/>
        </w:rPr>
      </w:pPr>
      <w:r w:rsidRPr="005B2977">
        <w:rPr>
          <w:sz w:val="24"/>
          <w:szCs w:val="24"/>
        </w:rPr>
        <w:t>Стандарт </w:t>
      </w:r>
      <w:r w:rsidRPr="005B2977">
        <w:rPr>
          <w:i/>
          <w:iCs/>
          <w:sz w:val="24"/>
          <w:szCs w:val="24"/>
        </w:rPr>
        <w:t>ISO 26000 «Социальная ответственность»</w:t>
      </w:r>
      <w:r w:rsidRPr="005B2977">
        <w:rPr>
          <w:sz w:val="24"/>
          <w:szCs w:val="24"/>
        </w:rPr>
        <w:t xml:space="preserve"> разрабатывается International Organization </w:t>
      </w:r>
      <w:proofErr w:type="spellStart"/>
      <w:r w:rsidRPr="005B2977">
        <w:rPr>
          <w:sz w:val="24"/>
          <w:szCs w:val="24"/>
        </w:rPr>
        <w:t>for</w:t>
      </w:r>
      <w:proofErr w:type="spellEnd"/>
      <w:r w:rsidRPr="005B2977">
        <w:rPr>
          <w:sz w:val="24"/>
          <w:szCs w:val="24"/>
        </w:rPr>
        <w:t xml:space="preserve"> </w:t>
      </w:r>
      <w:proofErr w:type="spellStart"/>
      <w:r w:rsidRPr="005B2977">
        <w:rPr>
          <w:sz w:val="24"/>
          <w:szCs w:val="24"/>
        </w:rPr>
        <w:t>Standardization</w:t>
      </w:r>
      <w:proofErr w:type="spellEnd"/>
      <w:r w:rsidRPr="005B2977">
        <w:rPr>
          <w:sz w:val="24"/>
          <w:szCs w:val="24"/>
        </w:rPr>
        <w:t xml:space="preserve"> (ISO) с 2003 г. исходя из мнений представителей более 80 стран; публикация стандарта предполагается в 2009 г. Стандарт не относится к стандартам системы менеджмента качества и не предназначен для сертификации третьей стороной. Стандарт применим для всех типов организаций, за исключением государственных организаций, представляющих исполнительную и законодательную власть. Основные принципы стандарта:</w:t>
      </w:r>
    </w:p>
    <w:p w14:paraId="7B23FC24" w14:textId="77777777" w:rsidR="005B2977" w:rsidRPr="005B2977" w:rsidRDefault="005B2977" w:rsidP="005B2977">
      <w:pPr>
        <w:numPr>
          <w:ilvl w:val="0"/>
          <w:numId w:val="4"/>
        </w:numPr>
        <w:jc w:val="both"/>
        <w:rPr>
          <w:sz w:val="24"/>
          <w:szCs w:val="24"/>
        </w:rPr>
      </w:pPr>
      <w:r w:rsidRPr="005B2977">
        <w:rPr>
          <w:sz w:val="24"/>
          <w:szCs w:val="24"/>
        </w:rPr>
        <w:t>подотчетность за влияние на общество и окружающую среду;</w:t>
      </w:r>
    </w:p>
    <w:p w14:paraId="2E8CEA50" w14:textId="77777777" w:rsidR="005B2977" w:rsidRPr="005B2977" w:rsidRDefault="005B2977" w:rsidP="005B2977">
      <w:pPr>
        <w:numPr>
          <w:ilvl w:val="0"/>
          <w:numId w:val="4"/>
        </w:numPr>
        <w:jc w:val="both"/>
        <w:rPr>
          <w:sz w:val="24"/>
          <w:szCs w:val="24"/>
        </w:rPr>
      </w:pPr>
      <w:r w:rsidRPr="005B2977">
        <w:rPr>
          <w:sz w:val="24"/>
          <w:szCs w:val="24"/>
        </w:rPr>
        <w:t>прозрачность;</w:t>
      </w:r>
    </w:p>
    <w:p w14:paraId="6F05D501" w14:textId="77777777" w:rsidR="005B2977" w:rsidRPr="005B2977" w:rsidRDefault="005B2977" w:rsidP="005B2977">
      <w:pPr>
        <w:numPr>
          <w:ilvl w:val="0"/>
          <w:numId w:val="4"/>
        </w:numPr>
        <w:jc w:val="both"/>
        <w:rPr>
          <w:sz w:val="24"/>
          <w:szCs w:val="24"/>
        </w:rPr>
      </w:pPr>
      <w:r w:rsidRPr="005B2977">
        <w:rPr>
          <w:sz w:val="24"/>
          <w:szCs w:val="24"/>
        </w:rPr>
        <w:t>этичность — стиль и поведение на основе целостности, честности, равенства, разумного руководства, добропорядочности;</w:t>
      </w:r>
    </w:p>
    <w:p w14:paraId="4DC96E50" w14:textId="77777777" w:rsidR="005B2977" w:rsidRPr="005B2977" w:rsidRDefault="005B2977" w:rsidP="005B2977">
      <w:pPr>
        <w:numPr>
          <w:ilvl w:val="0"/>
          <w:numId w:val="4"/>
        </w:numPr>
        <w:jc w:val="both"/>
        <w:rPr>
          <w:sz w:val="24"/>
          <w:szCs w:val="24"/>
        </w:rPr>
      </w:pPr>
      <w:r w:rsidRPr="005B2977">
        <w:rPr>
          <w:sz w:val="24"/>
          <w:szCs w:val="24"/>
        </w:rPr>
        <w:t>учет интересов и уважение всех заинтересованных сторон;</w:t>
      </w:r>
    </w:p>
    <w:p w14:paraId="4399E315" w14:textId="77777777" w:rsidR="005B2977" w:rsidRPr="005B2977" w:rsidRDefault="005B2977" w:rsidP="005B2977">
      <w:pPr>
        <w:numPr>
          <w:ilvl w:val="0"/>
          <w:numId w:val="4"/>
        </w:numPr>
        <w:jc w:val="both"/>
        <w:rPr>
          <w:sz w:val="24"/>
          <w:szCs w:val="24"/>
        </w:rPr>
      </w:pPr>
      <w:r w:rsidRPr="005B2977">
        <w:rPr>
          <w:sz w:val="24"/>
          <w:szCs w:val="24"/>
        </w:rPr>
        <w:t>уважение правовых норм;</w:t>
      </w:r>
    </w:p>
    <w:p w14:paraId="01A96550" w14:textId="77777777" w:rsidR="005B2977" w:rsidRPr="005B2977" w:rsidRDefault="005B2977" w:rsidP="005B2977">
      <w:pPr>
        <w:numPr>
          <w:ilvl w:val="0"/>
          <w:numId w:val="4"/>
        </w:numPr>
        <w:jc w:val="both"/>
        <w:rPr>
          <w:sz w:val="24"/>
          <w:szCs w:val="24"/>
        </w:rPr>
      </w:pPr>
      <w:r w:rsidRPr="005B2977">
        <w:rPr>
          <w:sz w:val="24"/>
          <w:szCs w:val="24"/>
        </w:rPr>
        <w:t>уважение международных норм — в тех случаях, когда эти нормы более предпочтительны для устойчивого развития и благосостояния общества;</w:t>
      </w:r>
    </w:p>
    <w:p w14:paraId="5AA068E1" w14:textId="77777777" w:rsidR="005B2977" w:rsidRPr="005B2977" w:rsidRDefault="005B2977" w:rsidP="005B2977">
      <w:pPr>
        <w:numPr>
          <w:ilvl w:val="0"/>
          <w:numId w:val="4"/>
        </w:numPr>
        <w:jc w:val="both"/>
        <w:rPr>
          <w:sz w:val="24"/>
          <w:szCs w:val="24"/>
        </w:rPr>
      </w:pPr>
      <w:r w:rsidRPr="005B2977">
        <w:rPr>
          <w:sz w:val="24"/>
          <w:szCs w:val="24"/>
        </w:rPr>
        <w:t>признание важности и всеобщности прав человека.</w:t>
      </w:r>
    </w:p>
    <w:p w14:paraId="56E47021" w14:textId="77777777" w:rsidR="005B2977" w:rsidRPr="005B2977" w:rsidRDefault="005B2977" w:rsidP="005B2977">
      <w:pPr>
        <w:ind w:firstLine="709"/>
        <w:jc w:val="both"/>
        <w:rPr>
          <w:sz w:val="24"/>
          <w:szCs w:val="24"/>
        </w:rPr>
      </w:pPr>
      <w:r w:rsidRPr="005B2977">
        <w:rPr>
          <w:sz w:val="24"/>
          <w:szCs w:val="24"/>
        </w:rPr>
        <w:t>В известной мере к стандартам КСО можно отнести и известный стандарт </w:t>
      </w:r>
      <w:r w:rsidRPr="005B2977">
        <w:rPr>
          <w:i/>
          <w:iCs/>
          <w:sz w:val="24"/>
          <w:szCs w:val="24"/>
        </w:rPr>
        <w:t xml:space="preserve">Investors </w:t>
      </w:r>
      <w:proofErr w:type="spellStart"/>
      <w:r w:rsidRPr="005B2977">
        <w:rPr>
          <w:i/>
          <w:iCs/>
          <w:sz w:val="24"/>
          <w:szCs w:val="24"/>
        </w:rPr>
        <w:t>in</w:t>
      </w:r>
      <w:proofErr w:type="spellEnd"/>
      <w:r w:rsidRPr="005B2977">
        <w:rPr>
          <w:i/>
          <w:iCs/>
          <w:sz w:val="24"/>
          <w:szCs w:val="24"/>
        </w:rPr>
        <w:t xml:space="preserve"> People</w:t>
      </w:r>
      <w:r w:rsidRPr="005B2977">
        <w:rPr>
          <w:sz w:val="24"/>
          <w:szCs w:val="24"/>
        </w:rPr>
        <w:t>, разработанный в 1992 г. по заказу Британского правительства и министерства труда Великобритании при участии Конфедерации британской индустрии, Конгресса профсоюзов Великобритании, Института управления персоналом, ведущих специалистов крупнейших компаний. С 1997 г. стандарт в других странах. Основная идея стандарта — улучшение результатов деятельности организации через постоянное обучение и развитие компетентности людей. В стандарт входят три блока: наличие у организации стратегии по улучшению бизнес-результатов; конкретные действия организации, предпринимаемые в соответствии со стратегией и направленные на постоянное улучшение результатов организации; оценка влияния инвестиций в людей на бизнес-результаты. Стандарт определяет социальную ответственность как «обязанность организации действовать как ответственного работодателя и члена общества».</w:t>
      </w:r>
    </w:p>
    <w:p w14:paraId="14AE98FA" w14:textId="77777777" w:rsidR="005B2977" w:rsidRPr="005B2977" w:rsidRDefault="005B2977" w:rsidP="005B2977">
      <w:pPr>
        <w:ind w:firstLine="709"/>
        <w:jc w:val="both"/>
        <w:rPr>
          <w:sz w:val="24"/>
          <w:szCs w:val="24"/>
        </w:rPr>
      </w:pPr>
      <w:r w:rsidRPr="005B2977">
        <w:rPr>
          <w:b/>
          <w:bCs/>
          <w:sz w:val="24"/>
          <w:szCs w:val="24"/>
        </w:rPr>
        <w:t>Регламент отбора и реализации приоритетных внутренних социальных программ предприятия</w:t>
      </w:r>
      <w:r w:rsidRPr="005B2977">
        <w:rPr>
          <w:sz w:val="24"/>
          <w:szCs w:val="24"/>
        </w:rPr>
        <w:t> является немаловажной частью </w:t>
      </w:r>
      <w:r w:rsidRPr="005B2977">
        <w:rPr>
          <w:i/>
          <w:iCs/>
          <w:sz w:val="24"/>
          <w:szCs w:val="24"/>
        </w:rPr>
        <w:t>социальной стратегии предприятия</w:t>
      </w:r>
      <w:r w:rsidRPr="005B2977">
        <w:rPr>
          <w:sz w:val="24"/>
          <w:szCs w:val="24"/>
        </w:rPr>
        <w:t>. Коль скоро отношения между работником и работодателем упорядочиваются путем введения того или иного стандарта КСО, работники имеют право знать, каким образом происходит на предприятии установление социальных приоритетов, как и кем принимаются соответствующие решения, а также быть уверенными, что принятые решения будут исполнены.</w:t>
      </w:r>
    </w:p>
    <w:p w14:paraId="092F7362" w14:textId="77777777" w:rsidR="005B2977" w:rsidRPr="005B2977" w:rsidRDefault="005B2977" w:rsidP="005B2977">
      <w:pPr>
        <w:ind w:firstLine="709"/>
        <w:jc w:val="both"/>
        <w:rPr>
          <w:sz w:val="24"/>
          <w:szCs w:val="24"/>
        </w:rPr>
      </w:pPr>
      <w:r w:rsidRPr="005B2977">
        <w:rPr>
          <w:b/>
          <w:bCs/>
          <w:sz w:val="24"/>
          <w:szCs w:val="24"/>
        </w:rPr>
        <w:t>Взаимодействия «работодатель — общество/власть»</w:t>
      </w:r>
    </w:p>
    <w:p w14:paraId="7C6A31CB" w14:textId="77777777" w:rsidR="005B2977" w:rsidRPr="005B2977" w:rsidRDefault="005B2977" w:rsidP="005B2977">
      <w:pPr>
        <w:ind w:firstLine="709"/>
        <w:jc w:val="both"/>
        <w:rPr>
          <w:sz w:val="24"/>
          <w:szCs w:val="24"/>
        </w:rPr>
      </w:pPr>
      <w:r w:rsidRPr="005B2977">
        <w:rPr>
          <w:sz w:val="24"/>
          <w:szCs w:val="24"/>
        </w:rPr>
        <w:t>Следует признать, что эта сфера взаимодействий проработана в гораздо меньшей степени, чем отношения между работодателями и работниками. О причинах такого положения дел мы уже говорили в начале статьи. Поэтому опишем модель так, как подсказывают здравый смысл и существующая практика.</w:t>
      </w:r>
    </w:p>
    <w:p w14:paraId="1105259F" w14:textId="77777777" w:rsidR="005B2977" w:rsidRPr="005B2977" w:rsidRDefault="005B2977" w:rsidP="005B2977">
      <w:pPr>
        <w:ind w:firstLine="709"/>
        <w:jc w:val="both"/>
        <w:rPr>
          <w:sz w:val="24"/>
          <w:szCs w:val="24"/>
        </w:rPr>
      </w:pPr>
      <w:r w:rsidRPr="005B2977">
        <w:rPr>
          <w:sz w:val="24"/>
          <w:szCs w:val="24"/>
        </w:rPr>
        <w:t>Прежде всего, предприятия (работодатели) участвуют в реализации </w:t>
      </w:r>
      <w:r w:rsidRPr="005B2977">
        <w:rPr>
          <w:i/>
          <w:iCs/>
          <w:sz w:val="24"/>
          <w:szCs w:val="24"/>
        </w:rPr>
        <w:t>социальных программ региона</w:t>
      </w:r>
      <w:r w:rsidRPr="005B2977">
        <w:rPr>
          <w:sz w:val="24"/>
          <w:szCs w:val="24"/>
        </w:rPr>
        <w:t>. Эти программы разрабатываются региональными администрациями с учетом федеральных программ, результатов анализа социально-экономической обстановки в регионе, мнений и предложений работодателей. Программы реализуются в рамках стратегии социального развития региона. Естественно, предприятия, формируя свои социальные программы, должны принимать во внимание программы регионального уровня.</w:t>
      </w:r>
    </w:p>
    <w:p w14:paraId="0D80F565" w14:textId="77777777" w:rsidR="005B2977" w:rsidRPr="005B2977" w:rsidRDefault="005B2977" w:rsidP="005B2977">
      <w:pPr>
        <w:ind w:firstLine="709"/>
        <w:jc w:val="both"/>
        <w:rPr>
          <w:sz w:val="24"/>
          <w:szCs w:val="24"/>
        </w:rPr>
      </w:pPr>
      <w:r w:rsidRPr="005B2977">
        <w:rPr>
          <w:sz w:val="24"/>
          <w:szCs w:val="24"/>
        </w:rPr>
        <w:t>Предприятиям важно рассказывать общественности о своей деятельности в социальной сфере, поскольку это:</w:t>
      </w:r>
    </w:p>
    <w:p w14:paraId="2752D2C0" w14:textId="77777777" w:rsidR="005B2977" w:rsidRPr="005B2977" w:rsidRDefault="005B2977" w:rsidP="005B2977">
      <w:pPr>
        <w:numPr>
          <w:ilvl w:val="0"/>
          <w:numId w:val="5"/>
        </w:numPr>
        <w:jc w:val="both"/>
        <w:rPr>
          <w:sz w:val="24"/>
          <w:szCs w:val="24"/>
        </w:rPr>
      </w:pPr>
      <w:r w:rsidRPr="005B2977">
        <w:rPr>
          <w:sz w:val="24"/>
          <w:szCs w:val="24"/>
        </w:rPr>
        <w:t>доносит информацию о предприятии до заинтересованных сторон;</w:t>
      </w:r>
    </w:p>
    <w:p w14:paraId="2F6BC5ED" w14:textId="77777777" w:rsidR="005B2977" w:rsidRPr="005B2977" w:rsidRDefault="005B2977" w:rsidP="005B2977">
      <w:pPr>
        <w:numPr>
          <w:ilvl w:val="0"/>
          <w:numId w:val="5"/>
        </w:numPr>
        <w:jc w:val="both"/>
        <w:rPr>
          <w:sz w:val="24"/>
          <w:szCs w:val="24"/>
        </w:rPr>
      </w:pPr>
      <w:r w:rsidRPr="005B2977">
        <w:rPr>
          <w:sz w:val="24"/>
          <w:szCs w:val="24"/>
        </w:rPr>
        <w:lastRenderedPageBreak/>
        <w:t>помогает привлечь инвесторов, увеличивает капитализацию;</w:t>
      </w:r>
    </w:p>
    <w:p w14:paraId="5494D516" w14:textId="77777777" w:rsidR="005B2977" w:rsidRPr="005B2977" w:rsidRDefault="005B2977" w:rsidP="005B2977">
      <w:pPr>
        <w:numPr>
          <w:ilvl w:val="0"/>
          <w:numId w:val="5"/>
        </w:numPr>
        <w:jc w:val="both"/>
        <w:rPr>
          <w:sz w:val="24"/>
          <w:szCs w:val="24"/>
        </w:rPr>
      </w:pPr>
      <w:r w:rsidRPr="005B2977">
        <w:rPr>
          <w:sz w:val="24"/>
          <w:szCs w:val="24"/>
        </w:rPr>
        <w:t>стимулирует топ-менеджмент на действия, направленные на прогресс компании;</w:t>
      </w:r>
    </w:p>
    <w:p w14:paraId="6CBF8B79" w14:textId="77777777" w:rsidR="005B2977" w:rsidRPr="005B2977" w:rsidRDefault="005B2977" w:rsidP="005B2977">
      <w:pPr>
        <w:numPr>
          <w:ilvl w:val="0"/>
          <w:numId w:val="5"/>
        </w:numPr>
        <w:jc w:val="both"/>
        <w:rPr>
          <w:sz w:val="24"/>
          <w:szCs w:val="24"/>
        </w:rPr>
      </w:pPr>
      <w:r w:rsidRPr="005B2977">
        <w:rPr>
          <w:sz w:val="24"/>
          <w:szCs w:val="24"/>
        </w:rPr>
        <w:t>повышает осведомленность сотрудников;</w:t>
      </w:r>
    </w:p>
    <w:p w14:paraId="0B56A309" w14:textId="77777777" w:rsidR="005B2977" w:rsidRPr="005B2977" w:rsidRDefault="005B2977" w:rsidP="005B2977">
      <w:pPr>
        <w:numPr>
          <w:ilvl w:val="0"/>
          <w:numId w:val="5"/>
        </w:numPr>
        <w:jc w:val="both"/>
        <w:rPr>
          <w:sz w:val="24"/>
          <w:szCs w:val="24"/>
        </w:rPr>
      </w:pPr>
      <w:r w:rsidRPr="005B2977">
        <w:rPr>
          <w:sz w:val="24"/>
          <w:szCs w:val="24"/>
        </w:rPr>
        <w:t>привлекает кадры;</w:t>
      </w:r>
    </w:p>
    <w:p w14:paraId="15B95056" w14:textId="77777777" w:rsidR="005B2977" w:rsidRPr="005B2977" w:rsidRDefault="005B2977" w:rsidP="005B2977">
      <w:pPr>
        <w:numPr>
          <w:ilvl w:val="0"/>
          <w:numId w:val="5"/>
        </w:numPr>
        <w:jc w:val="both"/>
        <w:rPr>
          <w:sz w:val="24"/>
          <w:szCs w:val="24"/>
        </w:rPr>
      </w:pPr>
      <w:r w:rsidRPr="005B2977">
        <w:rPr>
          <w:sz w:val="24"/>
          <w:szCs w:val="24"/>
        </w:rPr>
        <w:t>демонстрирует социальные ценности компании;</w:t>
      </w:r>
    </w:p>
    <w:p w14:paraId="014BB256" w14:textId="77777777" w:rsidR="005B2977" w:rsidRPr="005B2977" w:rsidRDefault="005B2977" w:rsidP="005B2977">
      <w:pPr>
        <w:numPr>
          <w:ilvl w:val="0"/>
          <w:numId w:val="5"/>
        </w:numPr>
        <w:jc w:val="both"/>
        <w:rPr>
          <w:sz w:val="24"/>
          <w:szCs w:val="24"/>
        </w:rPr>
      </w:pPr>
      <w:r w:rsidRPr="005B2977">
        <w:rPr>
          <w:sz w:val="24"/>
          <w:szCs w:val="24"/>
        </w:rPr>
        <w:t>раскрывает информацию об управлении рисками.</w:t>
      </w:r>
    </w:p>
    <w:p w14:paraId="50053E78" w14:textId="77777777" w:rsidR="005B2977" w:rsidRPr="005B2977" w:rsidRDefault="005B2977" w:rsidP="005B2977">
      <w:pPr>
        <w:ind w:firstLine="709"/>
        <w:jc w:val="both"/>
        <w:rPr>
          <w:sz w:val="24"/>
          <w:szCs w:val="24"/>
        </w:rPr>
      </w:pPr>
      <w:r w:rsidRPr="005B2977">
        <w:rPr>
          <w:sz w:val="24"/>
          <w:szCs w:val="24"/>
        </w:rPr>
        <w:t>Для этого существуют требования к нефинансовой отчетности и процедуры ее подтверждения (аудита). Наиболее распространенными являются стандарты GRI, АА 1000, ISAE 3000.</w:t>
      </w:r>
    </w:p>
    <w:p w14:paraId="743A6865" w14:textId="77777777" w:rsidR="005B2977" w:rsidRPr="005B2977" w:rsidRDefault="005B2977" w:rsidP="005B2977">
      <w:pPr>
        <w:ind w:firstLine="709"/>
        <w:jc w:val="both"/>
        <w:rPr>
          <w:sz w:val="24"/>
          <w:szCs w:val="24"/>
        </w:rPr>
      </w:pPr>
      <w:r w:rsidRPr="005B2977">
        <w:rPr>
          <w:b/>
          <w:bCs/>
          <w:sz w:val="24"/>
          <w:szCs w:val="24"/>
        </w:rPr>
        <w:t>Руководство по отчетности в области устойчивого развития</w:t>
      </w:r>
      <w:r w:rsidRPr="005B2977">
        <w:rPr>
          <w:sz w:val="24"/>
          <w:szCs w:val="24"/>
        </w:rPr>
        <w:t>, разработанное Глобальной инициативой по отчетности (Global Reporting Initiative, </w:t>
      </w:r>
      <w:r w:rsidRPr="005B2977">
        <w:rPr>
          <w:i/>
          <w:iCs/>
          <w:sz w:val="24"/>
          <w:szCs w:val="24"/>
        </w:rPr>
        <w:t>GRI</w:t>
      </w:r>
      <w:r w:rsidRPr="005B2977">
        <w:rPr>
          <w:sz w:val="24"/>
          <w:szCs w:val="24"/>
        </w:rPr>
        <w:t>) — рекомендательный стандарт; его действующая — третья — версия опубликована в 2006 г. В основе стандарта лежит концепция устойчивого развития. Стандарт включает преимущественно количественные показатели результативности компании по трем направлениям (экономика, экология, социальная политика). Стандарт удобен для компаний, только вводящих практику социальной отчетности, поскольку по форме напоминает обычный финансовый отчет и составляется примерно по тем же принципам.</w:t>
      </w:r>
    </w:p>
    <w:p w14:paraId="7FC3D815" w14:textId="77777777" w:rsidR="005B2977" w:rsidRPr="005B2977" w:rsidRDefault="005B2977" w:rsidP="005B2977">
      <w:pPr>
        <w:ind w:firstLine="709"/>
        <w:jc w:val="both"/>
        <w:rPr>
          <w:sz w:val="24"/>
          <w:szCs w:val="24"/>
        </w:rPr>
      </w:pPr>
      <w:r w:rsidRPr="005B2977">
        <w:rPr>
          <w:sz w:val="24"/>
          <w:szCs w:val="24"/>
        </w:rPr>
        <w:t xml:space="preserve">В России первый социальный отчет подготовлен компанией «Бритиш Американ Тобакко» в 2002 г.; в 2003 г. такие отчеты подготовили </w:t>
      </w:r>
      <w:proofErr w:type="spellStart"/>
      <w:r w:rsidRPr="005B2977">
        <w:rPr>
          <w:sz w:val="24"/>
          <w:szCs w:val="24"/>
        </w:rPr>
        <w:t>Альфа-банк</w:t>
      </w:r>
      <w:proofErr w:type="spellEnd"/>
      <w:r w:rsidRPr="005B2977">
        <w:rPr>
          <w:sz w:val="24"/>
          <w:szCs w:val="24"/>
        </w:rPr>
        <w:t xml:space="preserve">, </w:t>
      </w:r>
      <w:proofErr w:type="spellStart"/>
      <w:r w:rsidRPr="005B2977">
        <w:rPr>
          <w:sz w:val="24"/>
          <w:szCs w:val="24"/>
        </w:rPr>
        <w:t>Фиа</w:t>
      </w:r>
      <w:proofErr w:type="spellEnd"/>
      <w:r w:rsidRPr="005B2977">
        <w:rPr>
          <w:sz w:val="24"/>
          <w:szCs w:val="24"/>
        </w:rPr>
        <w:t>-Банк, ЮКОС, Сибнефть; к настоящему времени более 50 крупных компаний в России готовят нефинансовые отчеты. Вместе с тем, ни одна из 16 крупных российских компаний, обратившихся в Dow Jones за присвоением индекса по устойчивому развитию</w:t>
      </w:r>
      <w:bookmarkStart w:id="0" w:name="_ftnref10"/>
      <w:r w:rsidRPr="005B2977">
        <w:rPr>
          <w:sz w:val="24"/>
          <w:szCs w:val="24"/>
        </w:rPr>
        <w:fldChar w:fldCharType="begin"/>
      </w:r>
      <w:r w:rsidRPr="005B2977">
        <w:rPr>
          <w:sz w:val="24"/>
          <w:szCs w:val="24"/>
        </w:rPr>
        <w:instrText>HYPERLINK "https://www.cfin.ru/anticrisis/macroeconomics/government_program/csr.shtml" \l "_ftn10" \o ""</w:instrText>
      </w:r>
      <w:r w:rsidRPr="005B2977">
        <w:rPr>
          <w:sz w:val="24"/>
          <w:szCs w:val="24"/>
        </w:rPr>
      </w:r>
      <w:r w:rsidRPr="005B2977">
        <w:rPr>
          <w:sz w:val="24"/>
          <w:szCs w:val="24"/>
        </w:rPr>
        <w:fldChar w:fldCharType="separate"/>
      </w:r>
      <w:r w:rsidRPr="005B2977">
        <w:rPr>
          <w:rStyle w:val="ac"/>
          <w:sz w:val="24"/>
          <w:szCs w:val="24"/>
          <w:vertAlign w:val="superscript"/>
        </w:rPr>
        <w:t>10</w:t>
      </w:r>
      <w:r w:rsidRPr="005B2977">
        <w:rPr>
          <w:sz w:val="24"/>
          <w:szCs w:val="24"/>
        </w:rPr>
        <w:fldChar w:fldCharType="end"/>
      </w:r>
      <w:bookmarkEnd w:id="0"/>
      <w:r w:rsidRPr="005B2977">
        <w:rPr>
          <w:sz w:val="24"/>
          <w:szCs w:val="24"/>
        </w:rPr>
        <w:t> (включающего, в частности, выполнение требований по устойчивому развитию и социальной ответственности), пока его не получила.</w:t>
      </w:r>
    </w:p>
    <w:p w14:paraId="1745A554" w14:textId="77777777" w:rsidR="005B2977" w:rsidRPr="005B2977" w:rsidRDefault="005B2977" w:rsidP="005B2977">
      <w:pPr>
        <w:ind w:firstLine="709"/>
        <w:jc w:val="both"/>
        <w:rPr>
          <w:sz w:val="24"/>
          <w:szCs w:val="24"/>
        </w:rPr>
      </w:pPr>
      <w:r w:rsidRPr="005B2977">
        <w:rPr>
          <w:sz w:val="24"/>
          <w:szCs w:val="24"/>
        </w:rPr>
        <w:t>Стандарт </w:t>
      </w:r>
      <w:r w:rsidRPr="005B2977">
        <w:rPr>
          <w:i/>
          <w:iCs/>
          <w:sz w:val="24"/>
          <w:szCs w:val="24"/>
        </w:rPr>
        <w:t>AA1000</w:t>
      </w:r>
      <w:r w:rsidRPr="005B2977">
        <w:rPr>
          <w:sz w:val="24"/>
          <w:szCs w:val="24"/>
        </w:rPr>
        <w:t> (</w:t>
      </w:r>
      <w:proofErr w:type="spellStart"/>
      <w:r w:rsidRPr="005B2977">
        <w:rPr>
          <w:sz w:val="24"/>
          <w:szCs w:val="24"/>
        </w:rPr>
        <w:t>AccountAbility</w:t>
      </w:r>
      <w:proofErr w:type="spellEnd"/>
      <w:r w:rsidRPr="005B2977">
        <w:rPr>
          <w:sz w:val="24"/>
          <w:szCs w:val="24"/>
        </w:rPr>
        <w:t xml:space="preserve"> 1000) служит дополнением к GRI, т.к. определяет процедуру подготовки и проверки социального отчета, устанавливает индикаторы оценки. Стандарт разработан Институтом социальной и этической отчетности (Institute </w:t>
      </w:r>
      <w:proofErr w:type="spellStart"/>
      <w:r w:rsidRPr="005B2977">
        <w:rPr>
          <w:sz w:val="24"/>
          <w:szCs w:val="24"/>
        </w:rPr>
        <w:t>of</w:t>
      </w:r>
      <w:proofErr w:type="spellEnd"/>
      <w:r w:rsidRPr="005B2977">
        <w:rPr>
          <w:sz w:val="24"/>
          <w:szCs w:val="24"/>
        </w:rPr>
        <w:t xml:space="preserve"> Social </w:t>
      </w:r>
      <w:proofErr w:type="spellStart"/>
      <w:r w:rsidRPr="005B2977">
        <w:rPr>
          <w:sz w:val="24"/>
          <w:szCs w:val="24"/>
        </w:rPr>
        <w:t>and</w:t>
      </w:r>
      <w:proofErr w:type="spellEnd"/>
      <w:r w:rsidRPr="005B2977">
        <w:rPr>
          <w:sz w:val="24"/>
          <w:szCs w:val="24"/>
        </w:rPr>
        <w:t xml:space="preserve"> </w:t>
      </w:r>
      <w:proofErr w:type="spellStart"/>
      <w:r w:rsidRPr="005B2977">
        <w:rPr>
          <w:sz w:val="24"/>
          <w:szCs w:val="24"/>
        </w:rPr>
        <w:t>Ethical</w:t>
      </w:r>
      <w:proofErr w:type="spellEnd"/>
      <w:r w:rsidRPr="005B2977">
        <w:rPr>
          <w:sz w:val="24"/>
          <w:szCs w:val="24"/>
        </w:rPr>
        <w:t xml:space="preserve"> </w:t>
      </w:r>
      <w:proofErr w:type="spellStart"/>
      <w:r w:rsidRPr="005B2977">
        <w:rPr>
          <w:sz w:val="24"/>
          <w:szCs w:val="24"/>
        </w:rPr>
        <w:t>AccountAbility</w:t>
      </w:r>
      <w:proofErr w:type="spellEnd"/>
      <w:r w:rsidRPr="005B2977">
        <w:rPr>
          <w:sz w:val="24"/>
          <w:szCs w:val="24"/>
        </w:rPr>
        <w:t>) в 1999 г. Важнейшая идея стандарта — повышение подотчетности бизнеса обществу за счет максимального вовлечения групп стейкхолдеров, учета их мнения при анализе деятельности компании. По стандарту основными этапами процесса социальной отчетности являются:</w:t>
      </w:r>
    </w:p>
    <w:p w14:paraId="65E43931" w14:textId="77777777" w:rsidR="005B2977" w:rsidRPr="005B2977" w:rsidRDefault="005B2977" w:rsidP="005B2977">
      <w:pPr>
        <w:numPr>
          <w:ilvl w:val="0"/>
          <w:numId w:val="6"/>
        </w:numPr>
        <w:jc w:val="both"/>
        <w:rPr>
          <w:sz w:val="24"/>
          <w:szCs w:val="24"/>
        </w:rPr>
      </w:pPr>
      <w:r w:rsidRPr="005B2977">
        <w:rPr>
          <w:sz w:val="24"/>
          <w:szCs w:val="24"/>
        </w:rPr>
        <w:t>планирование: идентификация заинтересованных сторон, определение и уточнение ценностей и задач компании и др.;</w:t>
      </w:r>
    </w:p>
    <w:p w14:paraId="7F72F70C" w14:textId="77777777" w:rsidR="005B2977" w:rsidRPr="005B2977" w:rsidRDefault="005B2977" w:rsidP="005B2977">
      <w:pPr>
        <w:numPr>
          <w:ilvl w:val="0"/>
          <w:numId w:val="6"/>
        </w:numPr>
        <w:jc w:val="both"/>
        <w:rPr>
          <w:sz w:val="24"/>
          <w:szCs w:val="24"/>
        </w:rPr>
      </w:pPr>
      <w:r w:rsidRPr="005B2977">
        <w:rPr>
          <w:sz w:val="24"/>
          <w:szCs w:val="24"/>
        </w:rPr>
        <w:t>отчетность: выявление наиболее актуальных вопросов, определение индикаторов оценки, сбор и анализ информации;</w:t>
      </w:r>
    </w:p>
    <w:p w14:paraId="787C76ED" w14:textId="77777777" w:rsidR="005B2977" w:rsidRPr="005B2977" w:rsidRDefault="005B2977" w:rsidP="005B2977">
      <w:pPr>
        <w:numPr>
          <w:ilvl w:val="0"/>
          <w:numId w:val="6"/>
        </w:numPr>
        <w:jc w:val="both"/>
        <w:rPr>
          <w:sz w:val="24"/>
          <w:szCs w:val="24"/>
        </w:rPr>
      </w:pPr>
      <w:r w:rsidRPr="005B2977">
        <w:rPr>
          <w:sz w:val="24"/>
          <w:szCs w:val="24"/>
        </w:rPr>
        <w:t>подготовка отчета;</w:t>
      </w:r>
    </w:p>
    <w:p w14:paraId="59EB4DC5" w14:textId="77777777" w:rsidR="005B2977" w:rsidRPr="005B2977" w:rsidRDefault="005B2977" w:rsidP="005B2977">
      <w:pPr>
        <w:numPr>
          <w:ilvl w:val="0"/>
          <w:numId w:val="6"/>
        </w:numPr>
        <w:jc w:val="both"/>
        <w:rPr>
          <w:sz w:val="24"/>
          <w:szCs w:val="24"/>
        </w:rPr>
      </w:pPr>
      <w:r w:rsidRPr="005B2977">
        <w:rPr>
          <w:sz w:val="24"/>
          <w:szCs w:val="24"/>
        </w:rPr>
        <w:t>проведение аудита внешней организацией.</w:t>
      </w:r>
    </w:p>
    <w:p w14:paraId="33135928" w14:textId="77777777" w:rsidR="005B2977" w:rsidRPr="005B2977" w:rsidRDefault="005B2977" w:rsidP="005B2977">
      <w:pPr>
        <w:ind w:firstLine="709"/>
        <w:jc w:val="both"/>
        <w:rPr>
          <w:sz w:val="24"/>
          <w:szCs w:val="24"/>
        </w:rPr>
      </w:pPr>
      <w:r w:rsidRPr="005B2977">
        <w:rPr>
          <w:sz w:val="24"/>
          <w:szCs w:val="24"/>
        </w:rPr>
        <w:t>Стандарт носит универсальный характер, однако подходит больше для компаний, деятельность которых оказывает значительное воздействие на общество.</w:t>
      </w:r>
    </w:p>
    <w:p w14:paraId="08501E2A" w14:textId="77777777" w:rsidR="005B2977" w:rsidRPr="005B2977" w:rsidRDefault="005B2977" w:rsidP="005B2977">
      <w:pPr>
        <w:ind w:firstLine="709"/>
        <w:jc w:val="both"/>
        <w:rPr>
          <w:sz w:val="24"/>
          <w:szCs w:val="24"/>
        </w:rPr>
      </w:pPr>
      <w:r w:rsidRPr="005B2977">
        <w:rPr>
          <w:sz w:val="24"/>
          <w:szCs w:val="24"/>
        </w:rPr>
        <w:t>Стандарт </w:t>
      </w:r>
      <w:r w:rsidRPr="005B2977">
        <w:rPr>
          <w:i/>
          <w:iCs/>
          <w:sz w:val="24"/>
          <w:szCs w:val="24"/>
        </w:rPr>
        <w:t>ISAE 3000</w:t>
      </w:r>
      <w:r w:rsidRPr="005B2977">
        <w:rPr>
          <w:sz w:val="24"/>
          <w:szCs w:val="24"/>
        </w:rPr>
        <w:t> разработан в июне 2000 г. и предназначен для широкого круга аудиторов, верифицирующих нефинансовую отчетность, включая: экологическую отчетность; социальную отчетность и «устойчивое развитие»; информационные системы; внутренний контроль и процессы корпоративного управления.</w:t>
      </w:r>
    </w:p>
    <w:p w14:paraId="04A1E171" w14:textId="77777777" w:rsidR="005B2977" w:rsidRPr="005B2977" w:rsidRDefault="005B2977" w:rsidP="005B2977">
      <w:pPr>
        <w:ind w:firstLine="709"/>
        <w:jc w:val="both"/>
        <w:rPr>
          <w:sz w:val="24"/>
          <w:szCs w:val="24"/>
        </w:rPr>
      </w:pPr>
      <w:r w:rsidRPr="005B2977">
        <w:rPr>
          <w:sz w:val="24"/>
          <w:szCs w:val="24"/>
        </w:rPr>
        <w:t>Каким образом общество (в лице власти) реагирует на социально ответственное поведение работодателей, может стимулировать его? На практике реализуются как финансовые, так и нефинансовые методы.</w:t>
      </w:r>
    </w:p>
    <w:p w14:paraId="515257A9" w14:textId="77777777" w:rsidR="005B2977" w:rsidRPr="005B2977" w:rsidRDefault="005B2977" w:rsidP="005B2977">
      <w:pPr>
        <w:ind w:firstLine="709"/>
        <w:jc w:val="both"/>
        <w:rPr>
          <w:sz w:val="24"/>
          <w:szCs w:val="24"/>
        </w:rPr>
      </w:pPr>
      <w:r w:rsidRPr="005B2977">
        <w:rPr>
          <w:sz w:val="24"/>
          <w:szCs w:val="24"/>
        </w:rPr>
        <w:t>Региональная администрация заинтересована в создании положительного имиджа предприятий, работающих на территории региона. Распространенными средствами являются:</w:t>
      </w:r>
    </w:p>
    <w:p w14:paraId="5EF9BD4B" w14:textId="77777777" w:rsidR="005B2977" w:rsidRPr="005B2977" w:rsidRDefault="005B2977" w:rsidP="005B2977">
      <w:pPr>
        <w:numPr>
          <w:ilvl w:val="0"/>
          <w:numId w:val="7"/>
        </w:numPr>
        <w:jc w:val="both"/>
        <w:rPr>
          <w:sz w:val="24"/>
          <w:szCs w:val="24"/>
        </w:rPr>
      </w:pPr>
      <w:r w:rsidRPr="005B2977">
        <w:rPr>
          <w:sz w:val="24"/>
          <w:szCs w:val="24"/>
        </w:rPr>
        <w:t>региональные конкурсы и премии в области социальной ответственности;</w:t>
      </w:r>
    </w:p>
    <w:p w14:paraId="2DDFCA5A" w14:textId="77777777" w:rsidR="005B2977" w:rsidRPr="005B2977" w:rsidRDefault="005B2977" w:rsidP="005B2977">
      <w:pPr>
        <w:numPr>
          <w:ilvl w:val="0"/>
          <w:numId w:val="7"/>
        </w:numPr>
        <w:jc w:val="both"/>
        <w:rPr>
          <w:sz w:val="24"/>
          <w:szCs w:val="24"/>
        </w:rPr>
      </w:pPr>
      <w:r w:rsidRPr="005B2977">
        <w:rPr>
          <w:sz w:val="24"/>
          <w:szCs w:val="24"/>
        </w:rPr>
        <w:t>информационная поддержка мероприятий компаний, реализуемых в рамках социальных программ региона и самих компаний.</w:t>
      </w:r>
    </w:p>
    <w:p w14:paraId="7D62ABF1" w14:textId="77777777" w:rsidR="005B2977" w:rsidRPr="005B2977" w:rsidRDefault="005B2977" w:rsidP="005B2977">
      <w:pPr>
        <w:ind w:firstLine="709"/>
        <w:jc w:val="both"/>
        <w:rPr>
          <w:sz w:val="24"/>
          <w:szCs w:val="24"/>
        </w:rPr>
      </w:pPr>
      <w:r w:rsidRPr="005B2977">
        <w:rPr>
          <w:sz w:val="24"/>
          <w:szCs w:val="24"/>
        </w:rPr>
        <w:lastRenderedPageBreak/>
        <w:t>Кроме того, региональные администрации оказывают:</w:t>
      </w:r>
    </w:p>
    <w:p w14:paraId="4D6B472B" w14:textId="77777777" w:rsidR="005B2977" w:rsidRPr="005B2977" w:rsidRDefault="005B2977" w:rsidP="005B2977">
      <w:pPr>
        <w:numPr>
          <w:ilvl w:val="0"/>
          <w:numId w:val="8"/>
        </w:numPr>
        <w:jc w:val="both"/>
        <w:rPr>
          <w:sz w:val="24"/>
          <w:szCs w:val="24"/>
        </w:rPr>
      </w:pPr>
      <w:r w:rsidRPr="005B2977">
        <w:rPr>
          <w:sz w:val="24"/>
          <w:szCs w:val="24"/>
        </w:rPr>
        <w:t>субсидирование финансирования внедрения процедур и мероприятий, направленных на повышение социальной ответственности региональных компаний;</w:t>
      </w:r>
    </w:p>
    <w:p w14:paraId="279617F6" w14:textId="77777777" w:rsidR="005B2977" w:rsidRPr="005B2977" w:rsidRDefault="005B2977" w:rsidP="005B2977">
      <w:pPr>
        <w:numPr>
          <w:ilvl w:val="0"/>
          <w:numId w:val="8"/>
        </w:numPr>
        <w:jc w:val="both"/>
        <w:rPr>
          <w:sz w:val="24"/>
          <w:szCs w:val="24"/>
        </w:rPr>
      </w:pPr>
      <w:r w:rsidRPr="005B2977">
        <w:rPr>
          <w:sz w:val="24"/>
          <w:szCs w:val="24"/>
        </w:rPr>
        <w:t>финансирование и организационную поддержку семинаров по обмену опытом, учебных семинаров в области менеджмента, в том числе и в социальной сфере;</w:t>
      </w:r>
    </w:p>
    <w:p w14:paraId="4421FBF4" w14:textId="77777777" w:rsidR="005B2977" w:rsidRPr="005B2977" w:rsidRDefault="005B2977" w:rsidP="005B2977">
      <w:pPr>
        <w:numPr>
          <w:ilvl w:val="0"/>
          <w:numId w:val="8"/>
        </w:numPr>
        <w:jc w:val="both"/>
        <w:rPr>
          <w:sz w:val="24"/>
          <w:szCs w:val="24"/>
        </w:rPr>
      </w:pPr>
      <w:r w:rsidRPr="005B2977">
        <w:rPr>
          <w:sz w:val="24"/>
          <w:szCs w:val="24"/>
        </w:rPr>
        <w:t>методическую помощь региональным компаниям в совершенствовании взаимодействий «работодатель — работник»;</w:t>
      </w:r>
    </w:p>
    <w:p w14:paraId="66CB9355" w14:textId="77777777" w:rsidR="005B2977" w:rsidRPr="005B2977" w:rsidRDefault="005B2977" w:rsidP="005B2977">
      <w:pPr>
        <w:numPr>
          <w:ilvl w:val="0"/>
          <w:numId w:val="8"/>
        </w:numPr>
        <w:jc w:val="both"/>
        <w:rPr>
          <w:sz w:val="24"/>
          <w:szCs w:val="24"/>
        </w:rPr>
      </w:pPr>
      <w:r w:rsidRPr="005B2977">
        <w:rPr>
          <w:sz w:val="24"/>
          <w:szCs w:val="24"/>
        </w:rPr>
        <w:t>финансирование подготовки специалистов.</w:t>
      </w:r>
    </w:p>
    <w:p w14:paraId="2AE01FF6" w14:textId="77777777" w:rsidR="005B2977" w:rsidRPr="005B2977" w:rsidRDefault="005B2977" w:rsidP="005B2977">
      <w:pPr>
        <w:ind w:firstLine="709"/>
        <w:jc w:val="both"/>
        <w:rPr>
          <w:sz w:val="24"/>
          <w:szCs w:val="24"/>
        </w:rPr>
      </w:pPr>
      <w:r w:rsidRPr="005B2977">
        <w:rPr>
          <w:sz w:val="24"/>
          <w:szCs w:val="24"/>
        </w:rPr>
        <w:t>Планирование и реализация мероприятий, направленных на развитие социальной ответственности в регионе, должны осуществляться по понятным и прозрачным правилам в рамках </w:t>
      </w:r>
      <w:r w:rsidRPr="005B2977">
        <w:rPr>
          <w:i/>
          <w:iCs/>
          <w:sz w:val="24"/>
          <w:szCs w:val="24"/>
        </w:rPr>
        <w:t>политики поддержки предприятий в сфере социальной ответственности</w:t>
      </w:r>
      <w:r w:rsidRPr="005B2977">
        <w:rPr>
          <w:sz w:val="24"/>
          <w:szCs w:val="24"/>
        </w:rPr>
        <w:t> (например, по </w:t>
      </w:r>
      <w:r w:rsidRPr="005B2977">
        <w:rPr>
          <w:i/>
          <w:iCs/>
          <w:sz w:val="24"/>
          <w:szCs w:val="24"/>
        </w:rPr>
        <w:t>регламентам проведения конкурсов</w:t>
      </w:r>
      <w:r w:rsidRPr="005B2977">
        <w:rPr>
          <w:sz w:val="24"/>
          <w:szCs w:val="24"/>
        </w:rPr>
        <w:t>, </w:t>
      </w:r>
      <w:r w:rsidRPr="005B2977">
        <w:rPr>
          <w:i/>
          <w:iCs/>
          <w:sz w:val="24"/>
          <w:szCs w:val="24"/>
        </w:rPr>
        <w:t>регламентам ассигнования бюджетных средств региона</w:t>
      </w:r>
      <w:r w:rsidRPr="005B2977">
        <w:rPr>
          <w:sz w:val="24"/>
          <w:szCs w:val="24"/>
        </w:rPr>
        <w:t>). Поскольку общих рекомендаций для разработки таких правил не имеется, в каждом регионе могут действовать свои правила, адаптированные к территориальной, национальной, социальной и экономической специфике региона.</w:t>
      </w:r>
    </w:p>
    <w:p w14:paraId="36935255" w14:textId="77777777" w:rsidR="006735C9" w:rsidRDefault="006735C9" w:rsidP="00FC0142">
      <w:pPr>
        <w:ind w:firstLine="709"/>
        <w:jc w:val="both"/>
        <w:rPr>
          <w:sz w:val="24"/>
          <w:szCs w:val="24"/>
        </w:rPr>
      </w:pPr>
    </w:p>
    <w:p w14:paraId="77A73415" w14:textId="726886EE" w:rsidR="006735C9" w:rsidRPr="006735C9" w:rsidRDefault="006735C9" w:rsidP="006735C9">
      <w:pPr>
        <w:ind w:firstLine="709"/>
        <w:jc w:val="both"/>
        <w:rPr>
          <w:sz w:val="24"/>
          <w:szCs w:val="24"/>
        </w:rPr>
      </w:pPr>
      <w:r w:rsidRPr="006735C9">
        <w:rPr>
          <w:b/>
          <w:bCs/>
          <w:sz w:val="24"/>
          <w:szCs w:val="24"/>
        </w:rPr>
        <w:t>Целесообразность социальных отчётов в контексте корпоративной социальной ответственности (КСО) заключается в том, что они помогают компаниям демонстрировать свои усилия по устойчивому развитию</w:t>
      </w:r>
      <w:r w:rsidRPr="006735C9">
        <w:rPr>
          <w:sz w:val="24"/>
          <w:szCs w:val="24"/>
        </w:rPr>
        <w:t>.</w:t>
      </w:r>
      <w:r w:rsidRPr="006735C9">
        <w:rPr>
          <w:sz w:val="24"/>
          <w:szCs w:val="24"/>
        </w:rPr>
        <w:t xml:space="preserve"> </w:t>
      </w:r>
    </w:p>
    <w:p w14:paraId="64860EB3" w14:textId="77777777" w:rsidR="006735C9" w:rsidRPr="006735C9" w:rsidRDefault="006735C9" w:rsidP="006735C9">
      <w:pPr>
        <w:ind w:firstLine="709"/>
        <w:jc w:val="both"/>
        <w:rPr>
          <w:sz w:val="24"/>
          <w:szCs w:val="24"/>
        </w:rPr>
      </w:pPr>
      <w:r w:rsidRPr="006735C9">
        <w:rPr>
          <w:sz w:val="24"/>
          <w:szCs w:val="24"/>
        </w:rPr>
        <w:t>Некоторые преимущества таких отчётов:</w:t>
      </w:r>
    </w:p>
    <w:p w14:paraId="05EED9A6" w14:textId="2D688B02" w:rsidR="006735C9" w:rsidRPr="006735C9" w:rsidRDefault="006735C9" w:rsidP="006735C9">
      <w:pPr>
        <w:numPr>
          <w:ilvl w:val="0"/>
          <w:numId w:val="9"/>
        </w:numPr>
        <w:jc w:val="both"/>
        <w:rPr>
          <w:sz w:val="24"/>
          <w:szCs w:val="24"/>
        </w:rPr>
      </w:pPr>
      <w:r w:rsidRPr="006735C9">
        <w:rPr>
          <w:b/>
          <w:bCs/>
          <w:sz w:val="24"/>
          <w:szCs w:val="24"/>
        </w:rPr>
        <w:t>Обеспечение прозрачности и достоверности информации</w:t>
      </w:r>
      <w:r w:rsidRPr="006735C9">
        <w:rPr>
          <w:sz w:val="24"/>
          <w:szCs w:val="24"/>
        </w:rPr>
        <w:t>. Отчёты позволяют общественности и заинтересованным сторонам оценить, насколько компания придерживается принципов и стандартов социальной ответственности. </w:t>
      </w:r>
      <w:r w:rsidRPr="006735C9">
        <w:rPr>
          <w:sz w:val="24"/>
          <w:szCs w:val="24"/>
        </w:rPr>
        <w:t xml:space="preserve"> </w:t>
      </w:r>
    </w:p>
    <w:p w14:paraId="37206902" w14:textId="5CEC7BF7" w:rsidR="006735C9" w:rsidRPr="006735C9" w:rsidRDefault="006735C9" w:rsidP="006735C9">
      <w:pPr>
        <w:numPr>
          <w:ilvl w:val="0"/>
          <w:numId w:val="9"/>
        </w:numPr>
        <w:jc w:val="both"/>
        <w:rPr>
          <w:sz w:val="24"/>
          <w:szCs w:val="24"/>
        </w:rPr>
      </w:pPr>
      <w:r w:rsidRPr="006735C9">
        <w:rPr>
          <w:b/>
          <w:bCs/>
          <w:sz w:val="24"/>
          <w:szCs w:val="24"/>
        </w:rPr>
        <w:t>Улучшение репутации и укрепление доверия</w:t>
      </w:r>
      <w:r w:rsidRPr="006735C9">
        <w:rPr>
          <w:sz w:val="24"/>
          <w:szCs w:val="24"/>
        </w:rPr>
        <w:t>. Потребители всё больше озабочены вопросами социальной ответственности и выбирают компании, которые демонстрируют готовность нести ответственность перед обществом.</w:t>
      </w:r>
      <w:r w:rsidRPr="006735C9">
        <w:rPr>
          <w:sz w:val="24"/>
          <w:szCs w:val="24"/>
        </w:rPr>
        <w:t xml:space="preserve"> </w:t>
      </w:r>
    </w:p>
    <w:p w14:paraId="716931F0" w14:textId="35A621E9" w:rsidR="006735C9" w:rsidRPr="006735C9" w:rsidRDefault="006735C9" w:rsidP="006735C9">
      <w:pPr>
        <w:numPr>
          <w:ilvl w:val="0"/>
          <w:numId w:val="9"/>
        </w:numPr>
        <w:jc w:val="both"/>
        <w:rPr>
          <w:sz w:val="24"/>
          <w:szCs w:val="24"/>
        </w:rPr>
      </w:pPr>
      <w:r w:rsidRPr="006735C9">
        <w:rPr>
          <w:b/>
          <w:bCs/>
          <w:sz w:val="24"/>
          <w:szCs w:val="24"/>
        </w:rPr>
        <w:t>Привлечение новых инвесторов и клиентов</w:t>
      </w:r>
      <w:r w:rsidRPr="006735C9">
        <w:rPr>
          <w:sz w:val="24"/>
          <w:szCs w:val="24"/>
        </w:rPr>
        <w:t>. Они ищут компании, заботящиеся об устойчивом развитии и социальной ответственности бизнеса. </w:t>
      </w:r>
      <w:r w:rsidRPr="006735C9">
        <w:rPr>
          <w:sz w:val="24"/>
          <w:szCs w:val="24"/>
        </w:rPr>
        <w:t xml:space="preserve"> </w:t>
      </w:r>
    </w:p>
    <w:p w14:paraId="6BADB793" w14:textId="73A9EE65" w:rsidR="006735C9" w:rsidRPr="006735C9" w:rsidRDefault="006735C9" w:rsidP="006735C9">
      <w:pPr>
        <w:numPr>
          <w:ilvl w:val="0"/>
          <w:numId w:val="9"/>
        </w:numPr>
        <w:jc w:val="both"/>
        <w:rPr>
          <w:sz w:val="24"/>
          <w:szCs w:val="24"/>
        </w:rPr>
      </w:pPr>
      <w:r w:rsidRPr="006735C9">
        <w:rPr>
          <w:b/>
          <w:bCs/>
          <w:sz w:val="24"/>
          <w:szCs w:val="24"/>
        </w:rPr>
        <w:t>Снижение рисков и затрат</w:t>
      </w:r>
      <w:r w:rsidRPr="006735C9">
        <w:rPr>
          <w:sz w:val="24"/>
          <w:szCs w:val="24"/>
        </w:rPr>
        <w:t>, связанных с негативными социальными и экологическими последствиями деятельности компании. Например, с нарушением трудового законодательства, потерей репутации и негативными отзывами со стороны общества и профсоюзов. </w:t>
      </w:r>
      <w:r w:rsidRPr="006735C9">
        <w:rPr>
          <w:sz w:val="24"/>
          <w:szCs w:val="24"/>
        </w:rPr>
        <w:t xml:space="preserve"> </w:t>
      </w:r>
    </w:p>
    <w:p w14:paraId="0268781E" w14:textId="4135852D" w:rsidR="006735C9" w:rsidRPr="006735C9" w:rsidRDefault="006735C9" w:rsidP="006735C9">
      <w:pPr>
        <w:numPr>
          <w:ilvl w:val="0"/>
          <w:numId w:val="9"/>
        </w:numPr>
        <w:jc w:val="both"/>
        <w:rPr>
          <w:sz w:val="24"/>
          <w:szCs w:val="24"/>
        </w:rPr>
      </w:pPr>
      <w:r w:rsidRPr="006735C9">
        <w:rPr>
          <w:b/>
          <w:bCs/>
          <w:sz w:val="24"/>
          <w:szCs w:val="24"/>
        </w:rPr>
        <w:t>Создание основы для разработки стратегии развития компании</w:t>
      </w:r>
      <w:r w:rsidRPr="006735C9">
        <w:rPr>
          <w:sz w:val="24"/>
          <w:szCs w:val="24"/>
        </w:rPr>
        <w:t>. </w:t>
      </w:r>
      <w:hyperlink r:id="rId6" w:tgtFrame="_blank" w:history="1"/>
    </w:p>
    <w:p w14:paraId="7CD4D828" w14:textId="77777777" w:rsidR="006735C9" w:rsidRPr="006735C9" w:rsidRDefault="006735C9" w:rsidP="006735C9">
      <w:pPr>
        <w:ind w:firstLine="709"/>
        <w:jc w:val="both"/>
        <w:rPr>
          <w:sz w:val="24"/>
          <w:szCs w:val="24"/>
        </w:rPr>
      </w:pPr>
      <w:r w:rsidRPr="006735C9">
        <w:rPr>
          <w:sz w:val="24"/>
          <w:szCs w:val="24"/>
        </w:rPr>
        <w:t>Таким образом, социальные отчёты помогают компаниям не только демонстрировать свою социальную ответственность, но и получать различные преимущества, связанные с устойчивым развитием и ответственным бизнесом</w:t>
      </w:r>
    </w:p>
    <w:p w14:paraId="7453DF29" w14:textId="7D761868" w:rsidR="00FC0142" w:rsidRPr="00FC0142" w:rsidRDefault="00FC0142" w:rsidP="00FC0142">
      <w:pPr>
        <w:ind w:firstLine="709"/>
        <w:jc w:val="both"/>
        <w:rPr>
          <w:sz w:val="24"/>
          <w:szCs w:val="24"/>
        </w:rPr>
      </w:pPr>
      <w:hyperlink r:id="rId7" w:tgtFrame="_blank" w:history="1">
        <w:r w:rsidRPr="00FC0142">
          <w:rPr>
            <w:rStyle w:val="ac"/>
            <w:sz w:val="24"/>
            <w:szCs w:val="24"/>
          </w:rPr>
          <w:br/>
        </w:r>
      </w:hyperlink>
    </w:p>
    <w:sectPr w:rsidR="00FC0142" w:rsidRPr="00FC0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318"/>
    <w:multiLevelType w:val="multilevel"/>
    <w:tmpl w:val="9EB6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5213B"/>
    <w:multiLevelType w:val="multilevel"/>
    <w:tmpl w:val="26DA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15D63"/>
    <w:multiLevelType w:val="multilevel"/>
    <w:tmpl w:val="D078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AC616C"/>
    <w:multiLevelType w:val="multilevel"/>
    <w:tmpl w:val="4E90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36AFF"/>
    <w:multiLevelType w:val="multilevel"/>
    <w:tmpl w:val="FDFA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542CA"/>
    <w:multiLevelType w:val="multilevel"/>
    <w:tmpl w:val="1FA4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1D3D2B"/>
    <w:multiLevelType w:val="multilevel"/>
    <w:tmpl w:val="B71C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914F9D"/>
    <w:multiLevelType w:val="multilevel"/>
    <w:tmpl w:val="EA7E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32796"/>
    <w:multiLevelType w:val="multilevel"/>
    <w:tmpl w:val="B84E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238513">
    <w:abstractNumId w:val="4"/>
  </w:num>
  <w:num w:numId="2" w16cid:durableId="908922348">
    <w:abstractNumId w:val="8"/>
  </w:num>
  <w:num w:numId="3" w16cid:durableId="253588224">
    <w:abstractNumId w:val="2"/>
  </w:num>
  <w:num w:numId="4" w16cid:durableId="1651014670">
    <w:abstractNumId w:val="5"/>
  </w:num>
  <w:num w:numId="5" w16cid:durableId="1227764616">
    <w:abstractNumId w:val="0"/>
  </w:num>
  <w:num w:numId="6" w16cid:durableId="1553927754">
    <w:abstractNumId w:val="1"/>
  </w:num>
  <w:num w:numId="7" w16cid:durableId="1378159032">
    <w:abstractNumId w:val="6"/>
  </w:num>
  <w:num w:numId="8" w16cid:durableId="1140347720">
    <w:abstractNumId w:val="7"/>
  </w:num>
  <w:num w:numId="9" w16cid:durableId="2053186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CD"/>
    <w:rsid w:val="002F5E2C"/>
    <w:rsid w:val="0049295C"/>
    <w:rsid w:val="005B2977"/>
    <w:rsid w:val="006735C9"/>
    <w:rsid w:val="008E1669"/>
    <w:rsid w:val="00CA2FDC"/>
    <w:rsid w:val="00D7547D"/>
    <w:rsid w:val="00D95DCD"/>
    <w:rsid w:val="00F90C03"/>
    <w:rsid w:val="00FC0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38FB"/>
  <w15:chartTrackingRefBased/>
  <w15:docId w15:val="{42B1914F-025D-487B-AA2E-130927F6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CD"/>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D95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95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95DC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95DC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95DC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95DC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5DC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5DC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5DCD"/>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5DC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95DC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95DC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95DC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95DC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95D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5DCD"/>
    <w:rPr>
      <w:rFonts w:eastAsiaTheme="majorEastAsia" w:cstheme="majorBidi"/>
      <w:color w:val="595959" w:themeColor="text1" w:themeTint="A6"/>
    </w:rPr>
  </w:style>
  <w:style w:type="character" w:customStyle="1" w:styleId="80">
    <w:name w:val="Заголовок 8 Знак"/>
    <w:basedOn w:val="a0"/>
    <w:link w:val="8"/>
    <w:uiPriority w:val="9"/>
    <w:semiHidden/>
    <w:rsid w:val="00D95D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5DCD"/>
    <w:rPr>
      <w:rFonts w:eastAsiaTheme="majorEastAsia" w:cstheme="majorBidi"/>
      <w:color w:val="272727" w:themeColor="text1" w:themeTint="D8"/>
    </w:rPr>
  </w:style>
  <w:style w:type="paragraph" w:styleId="a3">
    <w:name w:val="Title"/>
    <w:basedOn w:val="a"/>
    <w:next w:val="a"/>
    <w:link w:val="a4"/>
    <w:uiPriority w:val="10"/>
    <w:qFormat/>
    <w:rsid w:val="00D95DC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5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DC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95D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5DCD"/>
    <w:pPr>
      <w:spacing w:before="160"/>
      <w:jc w:val="center"/>
    </w:pPr>
    <w:rPr>
      <w:i/>
      <w:iCs/>
      <w:color w:val="404040" w:themeColor="text1" w:themeTint="BF"/>
    </w:rPr>
  </w:style>
  <w:style w:type="character" w:customStyle="1" w:styleId="22">
    <w:name w:val="Цитата 2 Знак"/>
    <w:basedOn w:val="a0"/>
    <w:link w:val="21"/>
    <w:uiPriority w:val="29"/>
    <w:rsid w:val="00D95DCD"/>
    <w:rPr>
      <w:i/>
      <w:iCs/>
      <w:color w:val="404040" w:themeColor="text1" w:themeTint="BF"/>
    </w:rPr>
  </w:style>
  <w:style w:type="paragraph" w:styleId="a7">
    <w:name w:val="List Paragraph"/>
    <w:basedOn w:val="a"/>
    <w:uiPriority w:val="34"/>
    <w:qFormat/>
    <w:rsid w:val="00D95DCD"/>
    <w:pPr>
      <w:ind w:left="720"/>
      <w:contextualSpacing/>
    </w:pPr>
  </w:style>
  <w:style w:type="character" w:styleId="a8">
    <w:name w:val="Intense Emphasis"/>
    <w:basedOn w:val="a0"/>
    <w:uiPriority w:val="21"/>
    <w:qFormat/>
    <w:rsid w:val="00D95DCD"/>
    <w:rPr>
      <w:i/>
      <w:iCs/>
      <w:color w:val="2F5496" w:themeColor="accent1" w:themeShade="BF"/>
    </w:rPr>
  </w:style>
  <w:style w:type="paragraph" w:styleId="a9">
    <w:name w:val="Intense Quote"/>
    <w:basedOn w:val="a"/>
    <w:next w:val="a"/>
    <w:link w:val="aa"/>
    <w:uiPriority w:val="30"/>
    <w:qFormat/>
    <w:rsid w:val="00D95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95DCD"/>
    <w:rPr>
      <w:i/>
      <w:iCs/>
      <w:color w:val="2F5496" w:themeColor="accent1" w:themeShade="BF"/>
    </w:rPr>
  </w:style>
  <w:style w:type="character" w:styleId="ab">
    <w:name w:val="Intense Reference"/>
    <w:basedOn w:val="a0"/>
    <w:uiPriority w:val="32"/>
    <w:qFormat/>
    <w:rsid w:val="00D95DCD"/>
    <w:rPr>
      <w:b/>
      <w:bCs/>
      <w:smallCaps/>
      <w:color w:val="2F5496" w:themeColor="accent1" w:themeShade="BF"/>
      <w:spacing w:val="5"/>
    </w:rPr>
  </w:style>
  <w:style w:type="character" w:styleId="ac">
    <w:name w:val="Hyperlink"/>
    <w:basedOn w:val="a0"/>
    <w:uiPriority w:val="99"/>
    <w:unhideWhenUsed/>
    <w:rsid w:val="00FC0142"/>
    <w:rPr>
      <w:color w:val="0563C1" w:themeColor="hyperlink"/>
      <w:u w:val="single"/>
    </w:rPr>
  </w:style>
  <w:style w:type="character" w:styleId="ad">
    <w:name w:val="Unresolved Mention"/>
    <w:basedOn w:val="a0"/>
    <w:uiPriority w:val="99"/>
    <w:semiHidden/>
    <w:unhideWhenUsed/>
    <w:rsid w:val="00FC0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ib.utmn.ru/jspui/bitstream/ru-tsu/8217/1/ShustovaAI_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vilovsar.ru/files/pages/27833/14702486220.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2841</Words>
  <Characters>16200</Characters>
  <Application>Microsoft Office Word</Application>
  <DocSecurity>0</DocSecurity>
  <Lines>135</Lines>
  <Paragraphs>38</Paragraphs>
  <ScaleCrop>false</ScaleCrop>
  <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4</cp:revision>
  <dcterms:created xsi:type="dcterms:W3CDTF">2025-12-07T02:17:00Z</dcterms:created>
  <dcterms:modified xsi:type="dcterms:W3CDTF">2025-12-07T02:31:00Z</dcterms:modified>
</cp:coreProperties>
</file>