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A491" w14:textId="77777777" w:rsidR="002610BB" w:rsidRPr="00C666A4" w:rsidRDefault="002610BB" w:rsidP="002610BB">
      <w:pPr>
        <w:spacing w:after="160" w:line="259" w:lineRule="auto"/>
        <w:rPr>
          <w:sz w:val="24"/>
          <w:szCs w:val="24"/>
        </w:rPr>
      </w:pPr>
      <w:r>
        <w:rPr>
          <w:b/>
          <w:sz w:val="24"/>
          <w:szCs w:val="24"/>
        </w:rPr>
        <w:t xml:space="preserve">Тема </w:t>
      </w:r>
      <w:proofErr w:type="gramStart"/>
      <w:r w:rsidRPr="00C666A4">
        <w:rPr>
          <w:b/>
          <w:sz w:val="24"/>
          <w:szCs w:val="24"/>
        </w:rPr>
        <w:t>3</w:t>
      </w:r>
      <w:r w:rsidRPr="00C666A4">
        <w:rPr>
          <w:sz w:val="24"/>
          <w:szCs w:val="24"/>
        </w:rPr>
        <w:t xml:space="preserve">  Современные</w:t>
      </w:r>
      <w:proofErr w:type="gramEnd"/>
      <w:r w:rsidRPr="00C666A4">
        <w:rPr>
          <w:sz w:val="24"/>
          <w:szCs w:val="24"/>
        </w:rPr>
        <w:t xml:space="preserve"> методы стратегического управления человеческими ресурсами (</w:t>
      </w:r>
      <w:r>
        <w:rPr>
          <w:sz w:val="24"/>
          <w:szCs w:val="24"/>
        </w:rPr>
        <w:t>4</w:t>
      </w:r>
      <w:r w:rsidRPr="00C666A4">
        <w:rPr>
          <w:sz w:val="24"/>
          <w:szCs w:val="24"/>
        </w:rPr>
        <w:t xml:space="preserve"> час</w:t>
      </w:r>
      <w:r>
        <w:rPr>
          <w:sz w:val="24"/>
          <w:szCs w:val="24"/>
        </w:rPr>
        <w:t>а</w:t>
      </w:r>
      <w:r w:rsidRPr="00C666A4">
        <w:rPr>
          <w:sz w:val="24"/>
          <w:szCs w:val="24"/>
        </w:rPr>
        <w:t>)</w:t>
      </w:r>
    </w:p>
    <w:p w14:paraId="77073300" w14:textId="77777777" w:rsidR="002610BB" w:rsidRPr="00C666A4" w:rsidRDefault="002610BB" w:rsidP="002610BB">
      <w:pPr>
        <w:autoSpaceDE w:val="0"/>
        <w:autoSpaceDN w:val="0"/>
        <w:adjustRightInd w:val="0"/>
        <w:jc w:val="both"/>
        <w:rPr>
          <w:sz w:val="24"/>
          <w:szCs w:val="24"/>
        </w:rPr>
      </w:pPr>
      <w:r w:rsidRPr="00C666A4">
        <w:rPr>
          <w:sz w:val="24"/>
          <w:szCs w:val="24"/>
        </w:rPr>
        <w:t xml:space="preserve">Вопросы, раскрывающие содержание темы: </w:t>
      </w:r>
    </w:p>
    <w:p w14:paraId="6A3C8F84" w14:textId="77777777" w:rsidR="002610BB" w:rsidRPr="00C666A4" w:rsidRDefault="002610BB" w:rsidP="002610BB">
      <w:pPr>
        <w:numPr>
          <w:ilvl w:val="0"/>
          <w:numId w:val="1"/>
        </w:numPr>
        <w:autoSpaceDE w:val="0"/>
        <w:autoSpaceDN w:val="0"/>
        <w:adjustRightInd w:val="0"/>
        <w:ind w:left="0" w:firstLine="0"/>
        <w:contextualSpacing/>
        <w:jc w:val="both"/>
        <w:rPr>
          <w:sz w:val="24"/>
          <w:szCs w:val="24"/>
        </w:rPr>
      </w:pPr>
      <w:r w:rsidRPr="00C666A4">
        <w:rPr>
          <w:sz w:val="24"/>
          <w:szCs w:val="24"/>
        </w:rPr>
        <w:t>Кадровая политика как элемент общей стратегии организации</w:t>
      </w:r>
    </w:p>
    <w:p w14:paraId="305AB95C" w14:textId="77777777" w:rsidR="002610BB" w:rsidRPr="00C666A4" w:rsidRDefault="002610BB" w:rsidP="002610BB">
      <w:pPr>
        <w:numPr>
          <w:ilvl w:val="0"/>
          <w:numId w:val="1"/>
        </w:numPr>
        <w:autoSpaceDE w:val="0"/>
        <w:autoSpaceDN w:val="0"/>
        <w:adjustRightInd w:val="0"/>
        <w:ind w:left="0" w:firstLine="0"/>
        <w:contextualSpacing/>
        <w:jc w:val="both"/>
        <w:rPr>
          <w:sz w:val="24"/>
          <w:szCs w:val="24"/>
        </w:rPr>
      </w:pPr>
      <w:r w:rsidRPr="00C666A4">
        <w:rPr>
          <w:sz w:val="24"/>
          <w:szCs w:val="24"/>
        </w:rPr>
        <w:t xml:space="preserve">Технология </w:t>
      </w:r>
      <w:proofErr w:type="gramStart"/>
      <w:r w:rsidRPr="00C666A4">
        <w:rPr>
          <w:sz w:val="24"/>
          <w:szCs w:val="24"/>
        </w:rPr>
        <w:t>кадрового  резерва</w:t>
      </w:r>
      <w:proofErr w:type="gramEnd"/>
      <w:r w:rsidRPr="00C666A4">
        <w:rPr>
          <w:sz w:val="24"/>
          <w:szCs w:val="24"/>
        </w:rPr>
        <w:t>. Практика формирования резерва персонала</w:t>
      </w:r>
    </w:p>
    <w:p w14:paraId="706030AA" w14:textId="77777777" w:rsidR="008E1669" w:rsidRDefault="008E1669"/>
    <w:p w14:paraId="4DE30925" w14:textId="77777777" w:rsidR="00633BA8" w:rsidRPr="00633BA8" w:rsidRDefault="00633BA8" w:rsidP="00633BA8">
      <w:pPr>
        <w:ind w:firstLine="709"/>
        <w:jc w:val="both"/>
        <w:rPr>
          <w:sz w:val="24"/>
          <w:szCs w:val="24"/>
        </w:rPr>
      </w:pPr>
      <w:r w:rsidRPr="00633BA8">
        <w:rPr>
          <w:sz w:val="24"/>
          <w:szCs w:val="24"/>
        </w:rPr>
        <w:t>Большинство специалистов, которые занимаются вопросами управления человеческими ресурсами, справедливо отмечают, что без разработки стратегических целей эта работа не может быть достаточно эффективной.</w:t>
      </w:r>
    </w:p>
    <w:p w14:paraId="19E2A09E" w14:textId="77777777" w:rsidR="00633BA8" w:rsidRPr="00633BA8" w:rsidRDefault="00633BA8" w:rsidP="00633BA8">
      <w:pPr>
        <w:ind w:firstLine="709"/>
        <w:jc w:val="both"/>
        <w:rPr>
          <w:sz w:val="24"/>
          <w:szCs w:val="24"/>
        </w:rPr>
      </w:pPr>
      <w:r w:rsidRPr="00633BA8">
        <w:rPr>
          <w:sz w:val="24"/>
          <w:szCs w:val="24"/>
        </w:rPr>
        <w:t xml:space="preserve">Понятие «стратегия» вошло в число управленческих терминов в 50-е годы, когда реакция на неожиданные изменения во внешней среде приобрела большое значение. </w:t>
      </w:r>
      <w:proofErr w:type="gramStart"/>
      <w:r w:rsidRPr="00633BA8">
        <w:rPr>
          <w:sz w:val="24"/>
          <w:szCs w:val="24"/>
        </w:rPr>
        <w:t>По существу</w:t>
      </w:r>
      <w:proofErr w:type="gramEnd"/>
      <w:r w:rsidRPr="00633BA8">
        <w:rPr>
          <w:sz w:val="24"/>
          <w:szCs w:val="24"/>
        </w:rPr>
        <w:t xml:space="preserve"> под организационной стратегией понимается определение перспективных целей развития организации, методов и време</w:t>
      </w:r>
      <w:r w:rsidRPr="00633BA8">
        <w:rPr>
          <w:sz w:val="24"/>
          <w:szCs w:val="24"/>
        </w:rPr>
        <w:softHyphen/>
        <w:t>ни их достижения, а также системы оценки (показателей) степени реализации этих целей.</w:t>
      </w:r>
    </w:p>
    <w:p w14:paraId="26388E83" w14:textId="7C206784" w:rsidR="00633BA8" w:rsidRPr="00633BA8" w:rsidRDefault="00633BA8" w:rsidP="00633BA8">
      <w:pPr>
        <w:ind w:firstLine="709"/>
        <w:jc w:val="both"/>
        <w:rPr>
          <w:sz w:val="24"/>
          <w:szCs w:val="24"/>
        </w:rPr>
      </w:pPr>
      <w:r w:rsidRPr="00633BA8">
        <w:rPr>
          <w:sz w:val="24"/>
          <w:szCs w:val="24"/>
        </w:rPr>
        <w:t>Стратегию можно определить как модель взаимодействия всех ресурсов, позволяющую организации наилучшим способом выполнить свою миссию и добиться устойчивых конкурентных преимуществ.</w:t>
      </w:r>
    </w:p>
    <w:p w14:paraId="62C00B82" w14:textId="77777777" w:rsidR="00633BA8" w:rsidRPr="00633BA8" w:rsidRDefault="00633BA8" w:rsidP="00633BA8">
      <w:pPr>
        <w:ind w:firstLine="709"/>
        <w:jc w:val="both"/>
        <w:rPr>
          <w:sz w:val="24"/>
          <w:szCs w:val="24"/>
        </w:rPr>
      </w:pPr>
      <w:r w:rsidRPr="00633BA8">
        <w:rPr>
          <w:sz w:val="24"/>
          <w:szCs w:val="24"/>
        </w:rPr>
        <w:t>На практике стратегия представляет собой систему управ</w:t>
      </w:r>
      <w:r w:rsidRPr="00633BA8">
        <w:rPr>
          <w:sz w:val="24"/>
          <w:szCs w:val="24"/>
        </w:rPr>
        <w:softHyphen/>
        <w:t>ленческих и организационных решений, направленных на реа</w:t>
      </w:r>
      <w:r w:rsidRPr="00633BA8">
        <w:rPr>
          <w:sz w:val="24"/>
          <w:szCs w:val="24"/>
        </w:rPr>
        <w:softHyphen/>
        <w:t>лизацию миссии, целей и задач фирмы или связанных с ее развитием и преобразованием, и включает в себя несколько элементов. Прежде всего к ним относится система целей, в которую входят миссия, общеорганизационные и специфические цели. Другой элемент стратегии — приоритеты или ведущие принципы распределения ресурсов. Элементом стратегии являются также правила осуществления управленческих действий.</w:t>
      </w:r>
    </w:p>
    <w:p w14:paraId="7C8664D9" w14:textId="77777777" w:rsidR="00633BA8" w:rsidRPr="00633BA8" w:rsidRDefault="00633BA8" w:rsidP="00633BA8">
      <w:pPr>
        <w:ind w:firstLine="709"/>
        <w:jc w:val="both"/>
        <w:rPr>
          <w:sz w:val="24"/>
          <w:szCs w:val="24"/>
        </w:rPr>
      </w:pPr>
      <w:r w:rsidRPr="00633BA8">
        <w:rPr>
          <w:sz w:val="24"/>
          <w:szCs w:val="24"/>
        </w:rPr>
        <w:t>Стратегия организации обеспечивает непосредственную взаимосвязь между общим предназначением организации (миссией), политикой и конкретными мероприятиями, которые должны быть подчинены достижению общих стратегических целей.</w:t>
      </w:r>
    </w:p>
    <w:p w14:paraId="4AD7C4E1" w14:textId="7BCE84D6" w:rsidR="00633BA8" w:rsidRPr="00633BA8" w:rsidRDefault="00633BA8" w:rsidP="00633BA8">
      <w:pPr>
        <w:ind w:firstLine="709"/>
        <w:jc w:val="both"/>
        <w:rPr>
          <w:sz w:val="24"/>
          <w:szCs w:val="24"/>
        </w:rPr>
      </w:pPr>
      <w:r w:rsidRPr="00633BA8">
        <w:rPr>
          <w:sz w:val="24"/>
          <w:szCs w:val="24"/>
        </w:rPr>
        <w:t>Соотношение понятий «миссия», «стратегия», «политика» и «направления деятельности» показано в табл</w:t>
      </w:r>
      <w:r>
        <w:rPr>
          <w:sz w:val="24"/>
          <w:szCs w:val="24"/>
        </w:rPr>
        <w:t>ице</w:t>
      </w:r>
      <w:r w:rsidRPr="00633BA8">
        <w:rPr>
          <w:sz w:val="24"/>
          <w:szCs w:val="24"/>
        </w:rPr>
        <w:t>.</w:t>
      </w:r>
    </w:p>
    <w:p w14:paraId="2F491518" w14:textId="535DFA62" w:rsidR="00633BA8" w:rsidRPr="00633BA8" w:rsidRDefault="00633BA8" w:rsidP="00633BA8">
      <w:pPr>
        <w:ind w:firstLine="709"/>
        <w:jc w:val="both"/>
        <w:rPr>
          <w:sz w:val="24"/>
          <w:szCs w:val="24"/>
        </w:rPr>
      </w:pPr>
      <w:r w:rsidRPr="00633BA8">
        <w:rPr>
          <w:b/>
          <w:bCs/>
          <w:sz w:val="24"/>
          <w:szCs w:val="24"/>
        </w:rPr>
        <w:t xml:space="preserve">Таблица </w:t>
      </w:r>
      <w:r w:rsidRPr="00633BA8">
        <w:rPr>
          <w:b/>
          <w:bCs/>
          <w:i/>
          <w:iCs/>
          <w:sz w:val="24"/>
          <w:szCs w:val="24"/>
        </w:rPr>
        <w:t>Соотношение понятий «миссия», «стратегия», «политика» и «направления деятельности»</w:t>
      </w:r>
    </w:p>
    <w:tbl>
      <w:tblPr>
        <w:tblW w:w="883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568"/>
        <w:gridCol w:w="3261"/>
        <w:gridCol w:w="4006"/>
      </w:tblGrid>
      <w:tr w:rsidR="00633BA8" w:rsidRPr="00633BA8" w14:paraId="04EA2664" w14:textId="77777777">
        <w:trPr>
          <w:trHeight w:val="285"/>
        </w:trPr>
        <w:tc>
          <w:tcPr>
            <w:tcW w:w="1515" w:type="dxa"/>
            <w:tcBorders>
              <w:top w:val="single" w:sz="6" w:space="0" w:color="000000"/>
              <w:left w:val="single" w:sz="6" w:space="0" w:color="000000"/>
              <w:bottom w:val="single" w:sz="6" w:space="0" w:color="000000"/>
              <w:right w:val="single" w:sz="6" w:space="0" w:color="000000"/>
            </w:tcBorders>
            <w:hideMark/>
          </w:tcPr>
          <w:p w14:paraId="21BB0E04" w14:textId="77777777" w:rsidR="00633BA8" w:rsidRPr="00633BA8" w:rsidRDefault="00633BA8" w:rsidP="00633BA8">
            <w:r w:rsidRPr="00633BA8">
              <w:rPr>
                <w:i/>
                <w:iCs/>
              </w:rPr>
              <w:t>Термины</w:t>
            </w:r>
          </w:p>
        </w:tc>
        <w:tc>
          <w:tcPr>
            <w:tcW w:w="3150" w:type="dxa"/>
            <w:tcBorders>
              <w:top w:val="single" w:sz="6" w:space="0" w:color="000000"/>
              <w:left w:val="single" w:sz="6" w:space="0" w:color="000000"/>
              <w:bottom w:val="single" w:sz="6" w:space="0" w:color="000000"/>
              <w:right w:val="single" w:sz="6" w:space="0" w:color="000000"/>
            </w:tcBorders>
            <w:hideMark/>
          </w:tcPr>
          <w:p w14:paraId="20157032" w14:textId="77777777" w:rsidR="00633BA8" w:rsidRPr="00633BA8" w:rsidRDefault="00633BA8" w:rsidP="00633BA8">
            <w:r w:rsidRPr="00633BA8">
              <w:rPr>
                <w:i/>
                <w:iCs/>
              </w:rPr>
              <w:t>Определения</w:t>
            </w:r>
          </w:p>
        </w:tc>
        <w:tc>
          <w:tcPr>
            <w:tcW w:w="3870" w:type="dxa"/>
            <w:tcBorders>
              <w:top w:val="single" w:sz="6" w:space="0" w:color="000000"/>
              <w:left w:val="single" w:sz="6" w:space="0" w:color="000000"/>
              <w:bottom w:val="single" w:sz="6" w:space="0" w:color="000000"/>
              <w:right w:val="single" w:sz="6" w:space="0" w:color="000000"/>
            </w:tcBorders>
            <w:hideMark/>
          </w:tcPr>
          <w:p w14:paraId="717DDF3D" w14:textId="77777777" w:rsidR="00633BA8" w:rsidRPr="00633BA8" w:rsidRDefault="00633BA8" w:rsidP="00633BA8">
            <w:r w:rsidRPr="00633BA8">
              <w:rPr>
                <w:i/>
                <w:iCs/>
              </w:rPr>
              <w:t>Примеры</w:t>
            </w:r>
          </w:p>
        </w:tc>
      </w:tr>
      <w:tr w:rsidR="00633BA8" w:rsidRPr="00633BA8" w14:paraId="5BE28D3B" w14:textId="77777777">
        <w:trPr>
          <w:trHeight w:val="480"/>
        </w:trPr>
        <w:tc>
          <w:tcPr>
            <w:tcW w:w="1515" w:type="dxa"/>
            <w:tcBorders>
              <w:top w:val="single" w:sz="6" w:space="0" w:color="000000"/>
              <w:left w:val="single" w:sz="6" w:space="0" w:color="000000"/>
              <w:bottom w:val="single" w:sz="6" w:space="0" w:color="000000"/>
              <w:right w:val="single" w:sz="6" w:space="0" w:color="000000"/>
            </w:tcBorders>
            <w:hideMark/>
          </w:tcPr>
          <w:p w14:paraId="25CF8E4A" w14:textId="77777777" w:rsidR="00633BA8" w:rsidRPr="00633BA8" w:rsidRDefault="00633BA8" w:rsidP="00633BA8">
            <w:r w:rsidRPr="00633BA8">
              <w:rPr>
                <w:i/>
                <w:iCs/>
              </w:rPr>
              <w:t>Миссия</w:t>
            </w:r>
          </w:p>
        </w:tc>
        <w:tc>
          <w:tcPr>
            <w:tcW w:w="3150" w:type="dxa"/>
            <w:tcBorders>
              <w:top w:val="single" w:sz="6" w:space="0" w:color="000000"/>
              <w:left w:val="single" w:sz="6" w:space="0" w:color="000000"/>
              <w:bottom w:val="single" w:sz="6" w:space="0" w:color="000000"/>
              <w:right w:val="single" w:sz="6" w:space="0" w:color="000000"/>
            </w:tcBorders>
            <w:hideMark/>
          </w:tcPr>
          <w:p w14:paraId="26927D0F" w14:textId="77777777" w:rsidR="00633BA8" w:rsidRPr="00633BA8" w:rsidRDefault="00633BA8" w:rsidP="00633BA8">
            <w:r w:rsidRPr="00633BA8">
              <w:t>Причина существования организации, ее основные ценности и идеалы.</w:t>
            </w:r>
          </w:p>
        </w:tc>
        <w:tc>
          <w:tcPr>
            <w:tcW w:w="3870" w:type="dxa"/>
            <w:tcBorders>
              <w:top w:val="single" w:sz="6" w:space="0" w:color="000000"/>
              <w:left w:val="single" w:sz="6" w:space="0" w:color="000000"/>
              <w:bottom w:val="single" w:sz="6" w:space="0" w:color="000000"/>
              <w:right w:val="single" w:sz="6" w:space="0" w:color="000000"/>
            </w:tcBorders>
            <w:hideMark/>
          </w:tcPr>
          <w:p w14:paraId="5CD4698F" w14:textId="77777777" w:rsidR="00633BA8" w:rsidRPr="00633BA8" w:rsidRDefault="00633BA8" w:rsidP="00633BA8">
            <w:r w:rsidRPr="00633BA8">
              <w:t>Предоставление высокого качества продуктов и услуг, соблюдение мировых стандартов.</w:t>
            </w:r>
          </w:p>
        </w:tc>
      </w:tr>
      <w:tr w:rsidR="00633BA8" w:rsidRPr="00633BA8" w14:paraId="6240AC63" w14:textId="77777777">
        <w:trPr>
          <w:trHeight w:val="840"/>
        </w:trPr>
        <w:tc>
          <w:tcPr>
            <w:tcW w:w="1515" w:type="dxa"/>
            <w:tcBorders>
              <w:top w:val="single" w:sz="6" w:space="0" w:color="000000"/>
              <w:left w:val="single" w:sz="6" w:space="0" w:color="000000"/>
              <w:bottom w:val="single" w:sz="6" w:space="0" w:color="000000"/>
              <w:right w:val="single" w:sz="6" w:space="0" w:color="000000"/>
            </w:tcBorders>
            <w:hideMark/>
          </w:tcPr>
          <w:p w14:paraId="1D50FB0F" w14:textId="77777777" w:rsidR="00633BA8" w:rsidRPr="00633BA8" w:rsidRDefault="00633BA8" w:rsidP="00633BA8">
            <w:r w:rsidRPr="00633BA8">
              <w:rPr>
                <w:i/>
                <w:iCs/>
              </w:rPr>
              <w:t>Стратегия</w:t>
            </w:r>
          </w:p>
        </w:tc>
        <w:tc>
          <w:tcPr>
            <w:tcW w:w="3150" w:type="dxa"/>
            <w:tcBorders>
              <w:top w:val="single" w:sz="6" w:space="0" w:color="000000"/>
              <w:left w:val="single" w:sz="6" w:space="0" w:color="000000"/>
              <w:bottom w:val="single" w:sz="6" w:space="0" w:color="000000"/>
              <w:right w:val="single" w:sz="6" w:space="0" w:color="000000"/>
            </w:tcBorders>
            <w:hideMark/>
          </w:tcPr>
          <w:p w14:paraId="46BC3422" w14:textId="77777777" w:rsidR="00633BA8" w:rsidRPr="00633BA8" w:rsidRDefault="00633BA8" w:rsidP="00633BA8">
            <w:r w:rsidRPr="00633BA8">
              <w:t>Долговременные цели организации и концептуальные подходы к их достижению.</w:t>
            </w:r>
          </w:p>
        </w:tc>
        <w:tc>
          <w:tcPr>
            <w:tcW w:w="3870" w:type="dxa"/>
            <w:tcBorders>
              <w:top w:val="single" w:sz="6" w:space="0" w:color="000000"/>
              <w:left w:val="single" w:sz="6" w:space="0" w:color="000000"/>
              <w:bottom w:val="single" w:sz="6" w:space="0" w:color="000000"/>
              <w:right w:val="single" w:sz="6" w:space="0" w:color="000000"/>
            </w:tcBorders>
            <w:hideMark/>
          </w:tcPr>
          <w:p w14:paraId="3D28D358" w14:textId="77777777" w:rsidR="00633BA8" w:rsidRPr="00633BA8" w:rsidRDefault="00633BA8" w:rsidP="00633BA8">
            <w:r w:rsidRPr="00633BA8">
              <w:t>Стратегия управления человеческими ресурсами. Стратегия диверсификации производства. Ценовая стратегия. Стратегия управления качеством (TQM).</w:t>
            </w:r>
          </w:p>
        </w:tc>
      </w:tr>
      <w:tr w:rsidR="00633BA8" w:rsidRPr="00633BA8" w14:paraId="40964DEC" w14:textId="77777777">
        <w:trPr>
          <w:trHeight w:val="645"/>
        </w:trPr>
        <w:tc>
          <w:tcPr>
            <w:tcW w:w="1515" w:type="dxa"/>
            <w:tcBorders>
              <w:top w:val="single" w:sz="6" w:space="0" w:color="000000"/>
              <w:left w:val="single" w:sz="6" w:space="0" w:color="000000"/>
              <w:bottom w:val="single" w:sz="6" w:space="0" w:color="000000"/>
              <w:right w:val="single" w:sz="6" w:space="0" w:color="000000"/>
            </w:tcBorders>
            <w:hideMark/>
          </w:tcPr>
          <w:p w14:paraId="66222E80" w14:textId="77777777" w:rsidR="00633BA8" w:rsidRPr="00633BA8" w:rsidRDefault="00633BA8" w:rsidP="00633BA8">
            <w:r w:rsidRPr="00633BA8">
              <w:rPr>
                <w:i/>
                <w:iCs/>
              </w:rPr>
              <w:t>Политика </w:t>
            </w:r>
            <w:r w:rsidRPr="00633BA8">
              <w:t>i</w:t>
            </w:r>
          </w:p>
        </w:tc>
        <w:tc>
          <w:tcPr>
            <w:tcW w:w="3150" w:type="dxa"/>
            <w:tcBorders>
              <w:top w:val="single" w:sz="6" w:space="0" w:color="000000"/>
              <w:left w:val="single" w:sz="6" w:space="0" w:color="000000"/>
              <w:bottom w:val="single" w:sz="6" w:space="0" w:color="000000"/>
              <w:right w:val="single" w:sz="6" w:space="0" w:color="000000"/>
            </w:tcBorders>
            <w:hideMark/>
          </w:tcPr>
          <w:p w14:paraId="485ECADA" w14:textId="77777777" w:rsidR="00633BA8" w:rsidRPr="00633BA8" w:rsidRDefault="00633BA8" w:rsidP="00633BA8">
            <w:r w:rsidRPr="00633BA8">
              <w:t>Более детализированные подходы к основным компонентам страте</w:t>
            </w:r>
            <w:r w:rsidRPr="00633BA8">
              <w:softHyphen/>
              <w:t>гии, важнейшие принципы и пра</w:t>
            </w:r>
            <w:r w:rsidRPr="00633BA8">
              <w:softHyphen/>
              <w:t>вила ведения бизнеса.</w:t>
            </w:r>
          </w:p>
        </w:tc>
        <w:tc>
          <w:tcPr>
            <w:tcW w:w="3870" w:type="dxa"/>
            <w:tcBorders>
              <w:top w:val="single" w:sz="6" w:space="0" w:color="000000"/>
              <w:left w:val="single" w:sz="6" w:space="0" w:color="000000"/>
              <w:bottom w:val="single" w:sz="6" w:space="0" w:color="000000"/>
              <w:right w:val="single" w:sz="6" w:space="0" w:color="000000"/>
            </w:tcBorders>
            <w:hideMark/>
          </w:tcPr>
          <w:p w14:paraId="7798EBAD" w14:textId="77777777" w:rsidR="00633BA8" w:rsidRPr="00633BA8" w:rsidRDefault="00633BA8" w:rsidP="00633BA8">
            <w:r w:rsidRPr="00633BA8">
              <w:t xml:space="preserve">Кадров </w:t>
            </w:r>
            <w:proofErr w:type="spellStart"/>
            <w:r w:rsidRPr="00633BA8">
              <w:t>ая</w:t>
            </w:r>
            <w:proofErr w:type="spellEnd"/>
            <w:r w:rsidRPr="00633BA8">
              <w:t xml:space="preserve"> политика. Политика финансирования новых проек</w:t>
            </w:r>
            <w:r w:rsidRPr="00633BA8">
              <w:softHyphen/>
              <w:t>тов. Маркетинговая политика.</w:t>
            </w:r>
          </w:p>
        </w:tc>
      </w:tr>
      <w:tr w:rsidR="00633BA8" w:rsidRPr="00633BA8" w14:paraId="3976A889" w14:textId="77777777">
        <w:trPr>
          <w:trHeight w:val="720"/>
        </w:trPr>
        <w:tc>
          <w:tcPr>
            <w:tcW w:w="1515" w:type="dxa"/>
            <w:tcBorders>
              <w:top w:val="single" w:sz="6" w:space="0" w:color="000000"/>
              <w:left w:val="single" w:sz="6" w:space="0" w:color="000000"/>
              <w:bottom w:val="single" w:sz="6" w:space="0" w:color="000000"/>
              <w:right w:val="single" w:sz="6" w:space="0" w:color="000000"/>
            </w:tcBorders>
            <w:hideMark/>
          </w:tcPr>
          <w:p w14:paraId="61383D29" w14:textId="77777777" w:rsidR="00633BA8" w:rsidRPr="00633BA8" w:rsidRDefault="00633BA8" w:rsidP="00633BA8">
            <w:r w:rsidRPr="00633BA8">
              <w:rPr>
                <w:i/>
                <w:iCs/>
              </w:rPr>
              <w:t>Направления деятельности</w:t>
            </w:r>
          </w:p>
        </w:tc>
        <w:tc>
          <w:tcPr>
            <w:tcW w:w="3150" w:type="dxa"/>
            <w:tcBorders>
              <w:top w:val="single" w:sz="6" w:space="0" w:color="000000"/>
              <w:left w:val="single" w:sz="6" w:space="0" w:color="000000"/>
              <w:bottom w:val="single" w:sz="6" w:space="0" w:color="000000"/>
              <w:right w:val="single" w:sz="6" w:space="0" w:color="000000"/>
            </w:tcBorders>
            <w:hideMark/>
          </w:tcPr>
          <w:p w14:paraId="458F3359" w14:textId="77777777" w:rsidR="00633BA8" w:rsidRPr="00633BA8" w:rsidRDefault="00633BA8" w:rsidP="00633BA8">
            <w:r w:rsidRPr="00633BA8">
              <w:t>Конкретные шаги и действия, направленные на реализацию стратегии и политики организации.</w:t>
            </w:r>
          </w:p>
        </w:tc>
        <w:tc>
          <w:tcPr>
            <w:tcW w:w="3870" w:type="dxa"/>
            <w:tcBorders>
              <w:top w:val="single" w:sz="6" w:space="0" w:color="000000"/>
              <w:left w:val="single" w:sz="6" w:space="0" w:color="000000"/>
              <w:bottom w:val="single" w:sz="6" w:space="0" w:color="000000"/>
              <w:right w:val="single" w:sz="6" w:space="0" w:color="000000"/>
            </w:tcBorders>
            <w:hideMark/>
          </w:tcPr>
          <w:p w14:paraId="21B1B4ED" w14:textId="77777777" w:rsidR="00633BA8" w:rsidRPr="00633BA8" w:rsidRDefault="00633BA8" w:rsidP="00633BA8">
            <w:r w:rsidRPr="00633BA8">
              <w:t>Программы подбора и обучения персонала, организация рекламы услуг.</w:t>
            </w:r>
          </w:p>
        </w:tc>
      </w:tr>
    </w:tbl>
    <w:p w14:paraId="182C71B4" w14:textId="7D53DD9C" w:rsidR="00633BA8" w:rsidRDefault="00633BA8" w:rsidP="00633BA8">
      <w:pPr>
        <w:ind w:firstLine="709"/>
        <w:jc w:val="both"/>
        <w:rPr>
          <w:sz w:val="24"/>
          <w:szCs w:val="24"/>
        </w:rPr>
      </w:pPr>
      <w:r w:rsidRPr="00633BA8">
        <w:rPr>
          <w:sz w:val="24"/>
          <w:szCs w:val="24"/>
        </w:rPr>
        <w:t>Остановимся кратко на самом понятии «стратегия», и в частности, на «стратегии развития организации», которая может быть рассмотрена на нескольких уровнях.</w:t>
      </w:r>
    </w:p>
    <w:p w14:paraId="0FA9FF17" w14:textId="77777777" w:rsidR="00633BA8" w:rsidRDefault="00633BA8" w:rsidP="00633BA8">
      <w:pPr>
        <w:ind w:firstLine="709"/>
        <w:jc w:val="both"/>
        <w:rPr>
          <w:sz w:val="24"/>
          <w:szCs w:val="24"/>
        </w:rPr>
      </w:pPr>
    </w:p>
    <w:p w14:paraId="665DECDD" w14:textId="77777777" w:rsidR="00633BA8" w:rsidRDefault="00633BA8" w:rsidP="00633BA8">
      <w:pPr>
        <w:ind w:firstLine="709"/>
        <w:jc w:val="both"/>
        <w:rPr>
          <w:sz w:val="24"/>
          <w:szCs w:val="24"/>
        </w:rPr>
      </w:pPr>
    </w:p>
    <w:p w14:paraId="1DBC25AE" w14:textId="77777777" w:rsidR="00633BA8" w:rsidRDefault="00633BA8" w:rsidP="00633BA8">
      <w:pPr>
        <w:ind w:firstLine="709"/>
        <w:jc w:val="both"/>
        <w:rPr>
          <w:sz w:val="24"/>
          <w:szCs w:val="24"/>
        </w:rPr>
      </w:pPr>
    </w:p>
    <w:p w14:paraId="175A2DB4" w14:textId="77777777" w:rsidR="00633BA8" w:rsidRPr="00633BA8" w:rsidRDefault="00633BA8" w:rsidP="00633BA8">
      <w:pPr>
        <w:ind w:firstLine="709"/>
        <w:jc w:val="both"/>
        <w:rPr>
          <w:sz w:val="24"/>
          <w:szCs w:val="24"/>
        </w:rPr>
      </w:pPr>
    </w:p>
    <w:p w14:paraId="7C12C960" w14:textId="5F25340C" w:rsidR="00633BA8" w:rsidRPr="00633BA8" w:rsidRDefault="00633BA8" w:rsidP="00633BA8">
      <w:pPr>
        <w:ind w:firstLine="709"/>
        <w:jc w:val="both"/>
        <w:rPr>
          <w:sz w:val="24"/>
          <w:szCs w:val="24"/>
        </w:rPr>
      </w:pPr>
      <w:r w:rsidRPr="00633BA8">
        <w:rPr>
          <w:b/>
          <w:bCs/>
          <w:sz w:val="24"/>
          <w:szCs w:val="24"/>
        </w:rPr>
        <w:lastRenderedPageBreak/>
        <w:t xml:space="preserve">Таблица </w:t>
      </w:r>
      <w:r w:rsidRPr="00633BA8">
        <w:rPr>
          <w:b/>
          <w:bCs/>
          <w:i/>
          <w:iCs/>
          <w:sz w:val="24"/>
          <w:szCs w:val="24"/>
        </w:rPr>
        <w:t>Стратегия: уровни разработки и реализации</w:t>
      </w:r>
    </w:p>
    <w:tbl>
      <w:tblPr>
        <w:tblW w:w="888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3817"/>
        <w:gridCol w:w="5063"/>
      </w:tblGrid>
      <w:tr w:rsidR="00633BA8" w:rsidRPr="00633BA8" w14:paraId="287206DB" w14:textId="77777777">
        <w:trPr>
          <w:trHeight w:val="270"/>
        </w:trPr>
        <w:tc>
          <w:tcPr>
            <w:tcW w:w="3720" w:type="dxa"/>
            <w:tcBorders>
              <w:top w:val="single" w:sz="6" w:space="0" w:color="000000"/>
              <w:left w:val="single" w:sz="6" w:space="0" w:color="000000"/>
              <w:bottom w:val="single" w:sz="6" w:space="0" w:color="000000"/>
              <w:right w:val="single" w:sz="6" w:space="0" w:color="000000"/>
            </w:tcBorders>
            <w:hideMark/>
          </w:tcPr>
          <w:p w14:paraId="77C4508C" w14:textId="77777777" w:rsidR="00633BA8" w:rsidRPr="00633BA8" w:rsidRDefault="00633BA8" w:rsidP="00633BA8">
            <w:r w:rsidRPr="00633BA8">
              <w:rPr>
                <w:i/>
                <w:iCs/>
              </w:rPr>
              <w:t>Уровни</w:t>
            </w:r>
          </w:p>
        </w:tc>
        <w:tc>
          <w:tcPr>
            <w:tcW w:w="4935" w:type="dxa"/>
            <w:tcBorders>
              <w:top w:val="single" w:sz="6" w:space="0" w:color="000000"/>
              <w:left w:val="single" w:sz="6" w:space="0" w:color="000000"/>
              <w:bottom w:val="single" w:sz="6" w:space="0" w:color="000000"/>
              <w:right w:val="single" w:sz="6" w:space="0" w:color="000000"/>
            </w:tcBorders>
            <w:hideMark/>
          </w:tcPr>
          <w:p w14:paraId="4153019F" w14:textId="77777777" w:rsidR="00633BA8" w:rsidRPr="00633BA8" w:rsidRDefault="00633BA8" w:rsidP="00633BA8">
            <w:r w:rsidRPr="00633BA8">
              <w:rPr>
                <w:i/>
                <w:iCs/>
              </w:rPr>
              <w:t>Примеры</w:t>
            </w:r>
          </w:p>
        </w:tc>
      </w:tr>
      <w:tr w:rsidR="00633BA8" w:rsidRPr="00633BA8" w14:paraId="08B61679" w14:textId="77777777">
        <w:trPr>
          <w:trHeight w:val="750"/>
        </w:trPr>
        <w:tc>
          <w:tcPr>
            <w:tcW w:w="3720" w:type="dxa"/>
            <w:tcBorders>
              <w:top w:val="single" w:sz="6" w:space="0" w:color="000000"/>
              <w:left w:val="single" w:sz="6" w:space="0" w:color="000000"/>
              <w:bottom w:val="single" w:sz="6" w:space="0" w:color="000000"/>
              <w:right w:val="single" w:sz="6" w:space="0" w:color="000000"/>
            </w:tcBorders>
            <w:hideMark/>
          </w:tcPr>
          <w:p w14:paraId="397DCE16" w14:textId="799811ED" w:rsidR="00633BA8" w:rsidRPr="00633BA8" w:rsidRDefault="00633BA8" w:rsidP="00633BA8">
            <w:r w:rsidRPr="00633BA8">
              <w:rPr>
                <w:i/>
                <w:iCs/>
              </w:rPr>
              <w:t>Национальный уровень</w:t>
            </w:r>
          </w:p>
        </w:tc>
        <w:tc>
          <w:tcPr>
            <w:tcW w:w="4935" w:type="dxa"/>
            <w:tcBorders>
              <w:top w:val="single" w:sz="6" w:space="0" w:color="000000"/>
              <w:left w:val="single" w:sz="6" w:space="0" w:color="000000"/>
              <w:bottom w:val="single" w:sz="6" w:space="0" w:color="000000"/>
              <w:right w:val="single" w:sz="6" w:space="0" w:color="000000"/>
            </w:tcBorders>
            <w:hideMark/>
          </w:tcPr>
          <w:p w14:paraId="2A57E342" w14:textId="77777777" w:rsidR="00633BA8" w:rsidRPr="00633BA8" w:rsidRDefault="00633BA8" w:rsidP="00633BA8">
            <w:r w:rsidRPr="00633BA8">
              <w:t>Стратегия в области образования. Стратегия занятости. Стратегия развития отдельных регионов.</w:t>
            </w:r>
          </w:p>
        </w:tc>
      </w:tr>
      <w:tr w:rsidR="00633BA8" w:rsidRPr="00633BA8" w14:paraId="7787A98F" w14:textId="77777777">
        <w:trPr>
          <w:trHeight w:val="1365"/>
        </w:trPr>
        <w:tc>
          <w:tcPr>
            <w:tcW w:w="3720" w:type="dxa"/>
            <w:tcBorders>
              <w:top w:val="single" w:sz="6" w:space="0" w:color="000000"/>
              <w:left w:val="single" w:sz="6" w:space="0" w:color="000000"/>
              <w:bottom w:val="single" w:sz="6" w:space="0" w:color="000000"/>
              <w:right w:val="single" w:sz="6" w:space="0" w:color="000000"/>
            </w:tcBorders>
            <w:hideMark/>
          </w:tcPr>
          <w:p w14:paraId="4C88DBF9" w14:textId="77777777" w:rsidR="00633BA8" w:rsidRPr="00633BA8" w:rsidRDefault="00633BA8" w:rsidP="00633BA8">
            <w:r w:rsidRPr="00633BA8">
              <w:rPr>
                <w:i/>
                <w:iCs/>
              </w:rPr>
              <w:t>Уровень организации</w:t>
            </w:r>
          </w:p>
        </w:tc>
        <w:tc>
          <w:tcPr>
            <w:tcW w:w="4935" w:type="dxa"/>
            <w:tcBorders>
              <w:top w:val="single" w:sz="6" w:space="0" w:color="000000"/>
              <w:left w:val="single" w:sz="6" w:space="0" w:color="000000"/>
              <w:bottom w:val="single" w:sz="6" w:space="0" w:color="000000"/>
              <w:right w:val="single" w:sz="6" w:space="0" w:color="000000"/>
            </w:tcBorders>
            <w:hideMark/>
          </w:tcPr>
          <w:p w14:paraId="396BCC41" w14:textId="77777777" w:rsidR="00633BA8" w:rsidRPr="00633BA8" w:rsidRDefault="00633BA8" w:rsidP="00633BA8">
            <w:r w:rsidRPr="00633BA8">
              <w:t>Стратегия управления человеческими ресурсами. Стратегия экспансии на рынке товаров. Маркетинговая стратегия. Стратегия диверсификации производства. Финансовая стратегия. Стратегия сокращения издержек.</w:t>
            </w:r>
          </w:p>
        </w:tc>
      </w:tr>
      <w:tr w:rsidR="00633BA8" w:rsidRPr="00633BA8" w14:paraId="554EC1D7" w14:textId="77777777">
        <w:trPr>
          <w:trHeight w:val="975"/>
        </w:trPr>
        <w:tc>
          <w:tcPr>
            <w:tcW w:w="3720" w:type="dxa"/>
            <w:tcBorders>
              <w:top w:val="single" w:sz="6" w:space="0" w:color="000000"/>
              <w:left w:val="single" w:sz="6" w:space="0" w:color="000000"/>
              <w:bottom w:val="single" w:sz="6" w:space="0" w:color="000000"/>
              <w:right w:val="single" w:sz="6" w:space="0" w:color="000000"/>
            </w:tcBorders>
            <w:hideMark/>
          </w:tcPr>
          <w:p w14:paraId="2A80CBE3" w14:textId="77777777" w:rsidR="00633BA8" w:rsidRPr="00633BA8" w:rsidRDefault="00633BA8" w:rsidP="00633BA8">
            <w:r w:rsidRPr="00633BA8">
              <w:rPr>
                <w:i/>
                <w:iCs/>
              </w:rPr>
              <w:t xml:space="preserve">Уровень п </w:t>
            </w:r>
            <w:proofErr w:type="spellStart"/>
            <w:r w:rsidRPr="00633BA8">
              <w:rPr>
                <w:i/>
                <w:iCs/>
              </w:rPr>
              <w:t>одразделенц</w:t>
            </w:r>
            <w:proofErr w:type="spellEnd"/>
            <w:r w:rsidRPr="00633BA8">
              <w:rPr>
                <w:i/>
                <w:iCs/>
              </w:rPr>
              <w:t xml:space="preserve"> и предприятия</w:t>
            </w:r>
          </w:p>
        </w:tc>
        <w:tc>
          <w:tcPr>
            <w:tcW w:w="4935" w:type="dxa"/>
            <w:tcBorders>
              <w:top w:val="single" w:sz="6" w:space="0" w:color="000000"/>
              <w:left w:val="single" w:sz="6" w:space="0" w:color="000000"/>
              <w:bottom w:val="single" w:sz="6" w:space="0" w:color="000000"/>
              <w:right w:val="single" w:sz="6" w:space="0" w:color="000000"/>
            </w:tcBorders>
            <w:hideMark/>
          </w:tcPr>
          <w:p w14:paraId="2A1A7D89" w14:textId="77777777" w:rsidR="00633BA8" w:rsidRPr="00633BA8" w:rsidRDefault="00633BA8" w:rsidP="00633BA8">
            <w:r w:rsidRPr="00633BA8">
              <w:t>Стратегия управления развитием работников. Маркетинговая стратегия (применительно к конкретным видам товаров и услуг). Стратегия развития производства.</w:t>
            </w:r>
          </w:p>
        </w:tc>
      </w:tr>
      <w:tr w:rsidR="00633BA8" w:rsidRPr="00633BA8" w14:paraId="5BB468EC" w14:textId="77777777">
        <w:trPr>
          <w:trHeight w:val="750"/>
        </w:trPr>
        <w:tc>
          <w:tcPr>
            <w:tcW w:w="3720" w:type="dxa"/>
            <w:tcBorders>
              <w:top w:val="single" w:sz="6" w:space="0" w:color="000000"/>
              <w:left w:val="single" w:sz="6" w:space="0" w:color="000000"/>
              <w:bottom w:val="single" w:sz="6" w:space="0" w:color="000000"/>
              <w:right w:val="single" w:sz="6" w:space="0" w:color="000000"/>
            </w:tcBorders>
            <w:hideMark/>
          </w:tcPr>
          <w:p w14:paraId="496F4379" w14:textId="77777777" w:rsidR="00633BA8" w:rsidRPr="00633BA8" w:rsidRDefault="00633BA8" w:rsidP="00633BA8">
            <w:r w:rsidRPr="00633BA8">
              <w:rPr>
                <w:i/>
                <w:iCs/>
              </w:rPr>
              <w:t>Уровень отдельном работника</w:t>
            </w:r>
          </w:p>
        </w:tc>
        <w:tc>
          <w:tcPr>
            <w:tcW w:w="4935" w:type="dxa"/>
            <w:tcBorders>
              <w:top w:val="single" w:sz="6" w:space="0" w:color="000000"/>
              <w:left w:val="single" w:sz="6" w:space="0" w:color="000000"/>
              <w:bottom w:val="single" w:sz="6" w:space="0" w:color="000000"/>
              <w:right w:val="single" w:sz="6" w:space="0" w:color="000000"/>
            </w:tcBorders>
            <w:hideMark/>
          </w:tcPr>
          <w:p w14:paraId="4C7C6826" w14:textId="77777777" w:rsidR="00633BA8" w:rsidRPr="00633BA8" w:rsidRDefault="00633BA8" w:rsidP="00633BA8">
            <w:r w:rsidRPr="00633BA8">
              <w:t>Стратегия карьерного роста. Стратегия повышения квалификации и мастерства.</w:t>
            </w:r>
          </w:p>
        </w:tc>
      </w:tr>
    </w:tbl>
    <w:p w14:paraId="332A0DE3" w14:textId="77777777" w:rsidR="00633BA8" w:rsidRPr="00633BA8" w:rsidRDefault="00633BA8" w:rsidP="00633BA8">
      <w:pPr>
        <w:ind w:firstLine="709"/>
        <w:jc w:val="both"/>
        <w:rPr>
          <w:sz w:val="24"/>
          <w:szCs w:val="24"/>
        </w:rPr>
      </w:pPr>
      <w:r w:rsidRPr="00633BA8">
        <w:rPr>
          <w:sz w:val="24"/>
          <w:szCs w:val="24"/>
        </w:rPr>
        <w:t>Стратегия развития организации показывает, к чему стремятся и чего надеются достичь руководители организации в течение длительного периода времени. Тип стратегии развития организации задает основные варианты целей и способов ее деятельности, применительно к которым она (организация) должна разработать конкретные сценарии работы с персоналом, выбрать тот тип руководства, который наиболее эффективно отражает специфику данной стратегии. Помимо организационной разрабатывают и функциональные стратегии, которые отражают пути достижения специфических целей организации, стоящих перед ее отдельными подразделениями и службами. К числу таковых относится стратегия управления персоналом (персонал-стратегия).</w:t>
      </w:r>
    </w:p>
    <w:p w14:paraId="6F63835F" w14:textId="77777777" w:rsidR="00633BA8" w:rsidRPr="00633BA8" w:rsidRDefault="00633BA8" w:rsidP="00633BA8">
      <w:pPr>
        <w:ind w:firstLine="709"/>
        <w:jc w:val="both"/>
        <w:rPr>
          <w:sz w:val="24"/>
          <w:szCs w:val="24"/>
        </w:rPr>
      </w:pPr>
      <w:r w:rsidRPr="00633BA8">
        <w:rPr>
          <w:b/>
          <w:bCs/>
          <w:sz w:val="24"/>
          <w:szCs w:val="24"/>
        </w:rPr>
        <w:t>Стратегическое управление персоналом является естественным продолжением стратегического управления предприятием и имеет своей целью эффективное использование работников не только на данный момент времени, но и в перспективе. Стратегия в отношении персонала становится</w:t>
      </w:r>
      <w:r w:rsidRPr="00633BA8">
        <w:rPr>
          <w:sz w:val="24"/>
          <w:szCs w:val="24"/>
        </w:rPr>
        <w:t> обеспечивающей стратегией фирмы, так как любые планируемые перемены ее деятельности должны своевременно обеспечиваться изменениями численности и структуры кадров, квалификации и навыков работников, мотивации, структуры и методов управления и т.д.</w:t>
      </w:r>
    </w:p>
    <w:p w14:paraId="57B3BF68" w14:textId="23BF4DFB" w:rsidR="00633BA8" w:rsidRPr="00633BA8" w:rsidRDefault="00633BA8" w:rsidP="00633BA8">
      <w:pPr>
        <w:ind w:firstLine="709"/>
        <w:jc w:val="both"/>
        <w:rPr>
          <w:sz w:val="24"/>
          <w:szCs w:val="24"/>
        </w:rPr>
      </w:pPr>
      <w:r w:rsidRPr="00633BA8">
        <w:rPr>
          <w:sz w:val="24"/>
          <w:szCs w:val="24"/>
        </w:rPr>
        <w:t xml:space="preserve">Одновременно с изменением миссии организации, являющейся частью ее стратегии, возникает потребность корректировать многие методы и подходы к управлению </w:t>
      </w:r>
      <w:r w:rsidRPr="00633BA8">
        <w:rPr>
          <w:sz w:val="24"/>
          <w:szCs w:val="24"/>
        </w:rPr>
        <w:t>персоналом</w:t>
      </w:r>
      <w:r w:rsidRPr="00633BA8">
        <w:rPr>
          <w:sz w:val="24"/>
          <w:szCs w:val="24"/>
        </w:rPr>
        <w:t xml:space="preserve"> на предприятии, нормированию труда, организации труда, управлению производительностью труда, системам оплаты труда, механизмам продвижения по служебной лестнице и т.д. При этом основой выбора стратегического, направления в управлении персоналом является контроль за эффективностью проектных решений как общего стратегического решения, так и вытекающих из него частных моментов, например, введение новой системы оплаты труда и вознаграждений, повышения качества и производительности труда и т.д.</w:t>
      </w:r>
    </w:p>
    <w:p w14:paraId="25C2E834" w14:textId="77777777" w:rsidR="00633BA8" w:rsidRPr="00633BA8" w:rsidRDefault="00633BA8" w:rsidP="00633BA8">
      <w:pPr>
        <w:ind w:firstLine="709"/>
        <w:jc w:val="both"/>
        <w:rPr>
          <w:sz w:val="24"/>
          <w:szCs w:val="24"/>
        </w:rPr>
      </w:pPr>
      <w:r w:rsidRPr="00633BA8">
        <w:rPr>
          <w:sz w:val="24"/>
          <w:szCs w:val="24"/>
        </w:rPr>
        <w:t>Стратегия управления человеческими ресурсами непосредственно имеет дело с такими кадровыми решениями, которые оказывают существенный и долговременный эффект на занятость и развитие людей в организации с целью достижения ее стратегических целей.</w:t>
      </w:r>
    </w:p>
    <w:p w14:paraId="4152CA30" w14:textId="77777777" w:rsidR="00633BA8" w:rsidRPr="00633BA8" w:rsidRDefault="00633BA8" w:rsidP="00633BA8">
      <w:pPr>
        <w:ind w:firstLine="709"/>
        <w:jc w:val="both"/>
        <w:rPr>
          <w:sz w:val="24"/>
          <w:szCs w:val="24"/>
        </w:rPr>
      </w:pPr>
      <w:r w:rsidRPr="00633BA8">
        <w:rPr>
          <w:sz w:val="24"/>
          <w:szCs w:val="24"/>
        </w:rPr>
        <w:t>Наличие в организации стратегии управления человеческими ресурсами означает, что: привлечение работников, их использование и развитие осуществляется не стихийно, а целенаправленно и продуманно, в увязке с миссией и стратегическими целями развития организации;</w:t>
      </w:r>
    </w:p>
    <w:p w14:paraId="20236F3A" w14:textId="77777777" w:rsidR="00633BA8" w:rsidRPr="00633BA8" w:rsidRDefault="00633BA8" w:rsidP="00633BA8">
      <w:pPr>
        <w:ind w:firstLine="709"/>
        <w:jc w:val="both"/>
        <w:rPr>
          <w:sz w:val="24"/>
          <w:szCs w:val="24"/>
        </w:rPr>
      </w:pPr>
      <w:r w:rsidRPr="00633BA8">
        <w:rPr>
          <w:b/>
          <w:bCs/>
          <w:sz w:val="24"/>
          <w:szCs w:val="24"/>
        </w:rPr>
        <w:lastRenderedPageBreak/>
        <w:t>руководители высшего звена принимают на себя ответственность за разработку, реализацию и оценку стратегии управления человеческими ресурсами;</w:t>
      </w:r>
    </w:p>
    <w:p w14:paraId="0A6ECB1B" w14:textId="77777777" w:rsidR="00633BA8" w:rsidRPr="00633BA8" w:rsidRDefault="00633BA8" w:rsidP="00633BA8">
      <w:pPr>
        <w:ind w:firstLine="709"/>
        <w:jc w:val="both"/>
        <w:rPr>
          <w:sz w:val="24"/>
          <w:szCs w:val="24"/>
        </w:rPr>
      </w:pPr>
      <w:r w:rsidRPr="00633BA8">
        <w:rPr>
          <w:b/>
          <w:bCs/>
          <w:sz w:val="24"/>
          <w:szCs w:val="24"/>
        </w:rPr>
        <w:t>существует взаимосвязь между стратегией развития человеческими ресурсами и стратегией развития организации в целом и ее отдельными компонентами;</w:t>
      </w:r>
    </w:p>
    <w:p w14:paraId="577285C7" w14:textId="77777777" w:rsidR="00633BA8" w:rsidRPr="00633BA8" w:rsidRDefault="00633BA8" w:rsidP="00633BA8">
      <w:pPr>
        <w:ind w:firstLine="709"/>
        <w:jc w:val="both"/>
        <w:rPr>
          <w:sz w:val="24"/>
          <w:szCs w:val="24"/>
        </w:rPr>
      </w:pPr>
      <w:r w:rsidRPr="00633BA8">
        <w:rPr>
          <w:b/>
          <w:bCs/>
          <w:sz w:val="24"/>
          <w:szCs w:val="24"/>
        </w:rPr>
        <w:t>существует тесная взаимосвязь различных компонентов внутри самой стратегии управления человеческими ресурсами.</w:t>
      </w:r>
    </w:p>
    <w:p w14:paraId="5F82FB42" w14:textId="139F3810" w:rsidR="00633BA8" w:rsidRPr="00633BA8" w:rsidRDefault="00633BA8" w:rsidP="00633BA8">
      <w:pPr>
        <w:ind w:firstLine="709"/>
        <w:jc w:val="both"/>
        <w:rPr>
          <w:sz w:val="24"/>
          <w:szCs w:val="24"/>
        </w:rPr>
      </w:pPr>
      <w:r w:rsidRPr="00633BA8">
        <w:rPr>
          <w:sz w:val="24"/>
          <w:szCs w:val="24"/>
        </w:rPr>
        <w:t>В табл</w:t>
      </w:r>
      <w:r>
        <w:rPr>
          <w:sz w:val="24"/>
          <w:szCs w:val="24"/>
        </w:rPr>
        <w:t>ице ниже</w:t>
      </w:r>
      <w:r w:rsidRPr="00633BA8">
        <w:rPr>
          <w:sz w:val="24"/>
          <w:szCs w:val="24"/>
        </w:rPr>
        <w:t xml:space="preserve"> показаны основные составляющие стратегии управления человеческими ресурсами и их возможные варианты.</w:t>
      </w:r>
    </w:p>
    <w:p w14:paraId="3EEDF642" w14:textId="77777777" w:rsidR="00633BA8" w:rsidRPr="00633BA8" w:rsidRDefault="00633BA8" w:rsidP="00633BA8">
      <w:pPr>
        <w:rPr>
          <w:sz w:val="24"/>
          <w:szCs w:val="24"/>
        </w:rPr>
      </w:pPr>
      <w:r w:rsidRPr="00633BA8">
        <w:rPr>
          <w:b/>
          <w:bCs/>
          <w:sz w:val="24"/>
          <w:szCs w:val="24"/>
        </w:rPr>
        <w:t>Таблица 4 С</w:t>
      </w:r>
      <w:r w:rsidRPr="00633BA8">
        <w:rPr>
          <w:sz w:val="24"/>
          <w:szCs w:val="24"/>
        </w:rPr>
        <w:t>оставляющие стратегии управления человеческими ресурсами</w:t>
      </w:r>
    </w:p>
    <w:tbl>
      <w:tblPr>
        <w:tblW w:w="838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3237"/>
        <w:gridCol w:w="5148"/>
      </w:tblGrid>
      <w:tr w:rsidR="00633BA8" w:rsidRPr="00633BA8" w14:paraId="0DA89D3C" w14:textId="77777777">
        <w:trPr>
          <w:trHeight w:val="510"/>
        </w:trPr>
        <w:tc>
          <w:tcPr>
            <w:tcW w:w="3150" w:type="dxa"/>
            <w:tcBorders>
              <w:top w:val="single" w:sz="6" w:space="0" w:color="000000"/>
              <w:left w:val="single" w:sz="6" w:space="0" w:color="000000"/>
              <w:bottom w:val="single" w:sz="6" w:space="0" w:color="000000"/>
              <w:right w:val="single" w:sz="6" w:space="0" w:color="000000"/>
            </w:tcBorders>
            <w:hideMark/>
          </w:tcPr>
          <w:p w14:paraId="4A0D0F4D" w14:textId="77777777" w:rsidR="00633BA8" w:rsidRPr="00633BA8" w:rsidRDefault="00633BA8" w:rsidP="00633BA8">
            <w:r w:rsidRPr="00633BA8">
              <w:t>Компоненты стратегии управления человеческими ресурсами</w:t>
            </w:r>
          </w:p>
        </w:tc>
        <w:tc>
          <w:tcPr>
            <w:tcW w:w="5010" w:type="dxa"/>
            <w:tcBorders>
              <w:top w:val="single" w:sz="6" w:space="0" w:color="000000"/>
              <w:left w:val="single" w:sz="6" w:space="0" w:color="000000"/>
              <w:bottom w:val="single" w:sz="6" w:space="0" w:color="000000"/>
              <w:right w:val="single" w:sz="6" w:space="0" w:color="000000"/>
            </w:tcBorders>
            <w:hideMark/>
          </w:tcPr>
          <w:p w14:paraId="7210E831" w14:textId="77777777" w:rsidR="00633BA8" w:rsidRPr="00633BA8" w:rsidRDefault="00633BA8" w:rsidP="00633BA8">
            <w:r w:rsidRPr="00633BA8">
              <w:t>Возможные варианты</w:t>
            </w:r>
          </w:p>
        </w:tc>
      </w:tr>
      <w:tr w:rsidR="00633BA8" w:rsidRPr="00633BA8" w14:paraId="26D15FE7" w14:textId="77777777">
        <w:trPr>
          <w:trHeight w:val="750"/>
        </w:trPr>
        <w:tc>
          <w:tcPr>
            <w:tcW w:w="3150" w:type="dxa"/>
            <w:tcBorders>
              <w:top w:val="single" w:sz="6" w:space="0" w:color="000000"/>
              <w:left w:val="single" w:sz="6" w:space="0" w:color="000000"/>
              <w:bottom w:val="single" w:sz="6" w:space="0" w:color="000000"/>
              <w:right w:val="single" w:sz="6" w:space="0" w:color="000000"/>
            </w:tcBorders>
            <w:hideMark/>
          </w:tcPr>
          <w:p w14:paraId="18A4BCF9" w14:textId="77777777" w:rsidR="00633BA8" w:rsidRPr="00633BA8" w:rsidRDefault="00633BA8" w:rsidP="00633BA8">
            <w:r w:rsidRPr="00633BA8">
              <w:rPr>
                <w:i/>
                <w:iCs/>
              </w:rPr>
              <w:t>Привлечение работников</w:t>
            </w:r>
          </w:p>
        </w:tc>
        <w:tc>
          <w:tcPr>
            <w:tcW w:w="5010" w:type="dxa"/>
            <w:tcBorders>
              <w:top w:val="single" w:sz="6" w:space="0" w:color="000000"/>
              <w:left w:val="single" w:sz="6" w:space="0" w:color="000000"/>
              <w:bottom w:val="single" w:sz="6" w:space="0" w:color="000000"/>
              <w:right w:val="single" w:sz="6" w:space="0" w:color="000000"/>
            </w:tcBorders>
            <w:hideMark/>
          </w:tcPr>
          <w:p w14:paraId="02F25C73" w14:textId="77777777" w:rsidR="00633BA8" w:rsidRPr="00633BA8" w:rsidRDefault="00633BA8" w:rsidP="00633BA8">
            <w:r w:rsidRPr="00633BA8">
              <w:t>Внутри или за пределами организации, через государственную службу или частные агентства.</w:t>
            </w:r>
          </w:p>
        </w:tc>
      </w:tr>
      <w:tr w:rsidR="00633BA8" w:rsidRPr="00633BA8" w14:paraId="3A0FB0BD" w14:textId="77777777">
        <w:trPr>
          <w:trHeight w:val="1170"/>
        </w:trPr>
        <w:tc>
          <w:tcPr>
            <w:tcW w:w="3150" w:type="dxa"/>
            <w:tcBorders>
              <w:top w:val="single" w:sz="6" w:space="0" w:color="000000"/>
              <w:left w:val="single" w:sz="6" w:space="0" w:color="000000"/>
              <w:bottom w:val="single" w:sz="6" w:space="0" w:color="000000"/>
              <w:right w:val="single" w:sz="6" w:space="0" w:color="000000"/>
            </w:tcBorders>
            <w:hideMark/>
          </w:tcPr>
          <w:p w14:paraId="4958D645" w14:textId="77777777" w:rsidR="00633BA8" w:rsidRPr="00633BA8" w:rsidRDefault="00633BA8" w:rsidP="00633BA8">
            <w:r w:rsidRPr="00633BA8">
              <w:rPr>
                <w:i/>
                <w:iCs/>
              </w:rPr>
              <w:t>Сокращение персонала</w:t>
            </w:r>
          </w:p>
        </w:tc>
        <w:tc>
          <w:tcPr>
            <w:tcW w:w="5010" w:type="dxa"/>
            <w:tcBorders>
              <w:top w:val="single" w:sz="6" w:space="0" w:color="000000"/>
              <w:left w:val="single" w:sz="6" w:space="0" w:color="000000"/>
              <w:bottom w:val="single" w:sz="6" w:space="0" w:color="000000"/>
              <w:right w:val="single" w:sz="6" w:space="0" w:color="000000"/>
            </w:tcBorders>
            <w:hideMark/>
          </w:tcPr>
          <w:p w14:paraId="7020EC21" w14:textId="77777777" w:rsidR="00633BA8" w:rsidRPr="00633BA8" w:rsidRDefault="00633BA8" w:rsidP="00633BA8">
            <w:r w:rsidRPr="00633BA8">
              <w:t>Критерии отбора претендентов на высвобожде</w:t>
            </w:r>
            <w:r w:rsidRPr="00633BA8">
              <w:softHyphen/>
              <w:t>ние: показатели работы или социальная защи</w:t>
            </w:r>
            <w:r w:rsidRPr="00633BA8">
              <w:softHyphen/>
              <w:t>щенность. Выбор вариантов поддержки высвобождаемых работников.</w:t>
            </w:r>
          </w:p>
        </w:tc>
      </w:tr>
      <w:tr w:rsidR="00633BA8" w:rsidRPr="00633BA8" w14:paraId="31802674" w14:textId="77777777">
        <w:trPr>
          <w:trHeight w:val="990"/>
        </w:trPr>
        <w:tc>
          <w:tcPr>
            <w:tcW w:w="3150" w:type="dxa"/>
            <w:tcBorders>
              <w:top w:val="single" w:sz="6" w:space="0" w:color="000000"/>
              <w:left w:val="single" w:sz="6" w:space="0" w:color="000000"/>
              <w:bottom w:val="single" w:sz="6" w:space="0" w:color="000000"/>
              <w:right w:val="single" w:sz="6" w:space="0" w:color="000000"/>
            </w:tcBorders>
            <w:hideMark/>
          </w:tcPr>
          <w:p w14:paraId="06FC1B27" w14:textId="77777777" w:rsidR="00633BA8" w:rsidRPr="00633BA8" w:rsidRDefault="00633BA8" w:rsidP="00633BA8">
            <w:r w:rsidRPr="00633BA8">
              <w:rPr>
                <w:i/>
                <w:iCs/>
              </w:rPr>
              <w:t>Оценка персонала</w:t>
            </w:r>
          </w:p>
        </w:tc>
        <w:tc>
          <w:tcPr>
            <w:tcW w:w="5010" w:type="dxa"/>
            <w:tcBorders>
              <w:top w:val="single" w:sz="6" w:space="0" w:color="000000"/>
              <w:left w:val="single" w:sz="6" w:space="0" w:color="000000"/>
              <w:bottom w:val="single" w:sz="6" w:space="0" w:color="000000"/>
              <w:right w:val="single" w:sz="6" w:space="0" w:color="000000"/>
            </w:tcBorders>
            <w:hideMark/>
          </w:tcPr>
          <w:p w14:paraId="10AA6E81" w14:textId="77777777" w:rsidR="00633BA8" w:rsidRPr="00633BA8" w:rsidRDefault="00633BA8" w:rsidP="00633BA8">
            <w:r w:rsidRPr="00633BA8">
              <w:t>Выбор критериев и методов оценки. Выбор лиц, осуществляющих оценку работы</w:t>
            </w:r>
          </w:p>
          <w:p w14:paraId="755DFB57" w14:textId="77777777" w:rsidR="00633BA8" w:rsidRPr="00633BA8" w:rsidRDefault="00633BA8" w:rsidP="00633BA8">
            <w:r w:rsidRPr="00633BA8">
              <w:t>персонала.</w:t>
            </w:r>
          </w:p>
        </w:tc>
      </w:tr>
      <w:tr w:rsidR="00633BA8" w:rsidRPr="00633BA8" w14:paraId="353121BF" w14:textId="77777777">
        <w:trPr>
          <w:trHeight w:val="975"/>
        </w:trPr>
        <w:tc>
          <w:tcPr>
            <w:tcW w:w="3150" w:type="dxa"/>
            <w:tcBorders>
              <w:top w:val="single" w:sz="6" w:space="0" w:color="000000"/>
              <w:left w:val="single" w:sz="6" w:space="0" w:color="000000"/>
              <w:bottom w:val="single" w:sz="6" w:space="0" w:color="000000"/>
              <w:right w:val="single" w:sz="6" w:space="0" w:color="000000"/>
            </w:tcBorders>
            <w:hideMark/>
          </w:tcPr>
          <w:p w14:paraId="1C4FEEB5" w14:textId="77777777" w:rsidR="00633BA8" w:rsidRPr="00633BA8" w:rsidRDefault="00633BA8" w:rsidP="00633BA8">
            <w:r w:rsidRPr="00633BA8">
              <w:rPr>
                <w:i/>
                <w:iCs/>
              </w:rPr>
              <w:t>Развитие персонала</w:t>
            </w:r>
          </w:p>
        </w:tc>
        <w:tc>
          <w:tcPr>
            <w:tcW w:w="5010" w:type="dxa"/>
            <w:tcBorders>
              <w:top w:val="single" w:sz="6" w:space="0" w:color="000000"/>
              <w:left w:val="single" w:sz="6" w:space="0" w:color="000000"/>
              <w:bottom w:val="single" w:sz="6" w:space="0" w:color="000000"/>
              <w:right w:val="single" w:sz="6" w:space="0" w:color="000000"/>
            </w:tcBorders>
            <w:hideMark/>
          </w:tcPr>
          <w:p w14:paraId="418562EE" w14:textId="77777777" w:rsidR="00633BA8" w:rsidRPr="00633BA8" w:rsidRDefault="00633BA8" w:rsidP="00633BA8">
            <w:r w:rsidRPr="00633BA8">
              <w:t>Выбор форм и методов обучения, отбор контин</w:t>
            </w:r>
            <w:r w:rsidRPr="00633BA8">
              <w:softHyphen/>
              <w:t>гента обучающихся.</w:t>
            </w:r>
          </w:p>
        </w:tc>
      </w:tr>
      <w:tr w:rsidR="00633BA8" w:rsidRPr="00633BA8" w14:paraId="29A5B989" w14:textId="77777777">
        <w:trPr>
          <w:trHeight w:val="1890"/>
        </w:trPr>
        <w:tc>
          <w:tcPr>
            <w:tcW w:w="3150" w:type="dxa"/>
            <w:tcBorders>
              <w:top w:val="single" w:sz="6" w:space="0" w:color="000000"/>
              <w:left w:val="single" w:sz="6" w:space="0" w:color="000000"/>
              <w:bottom w:val="single" w:sz="6" w:space="0" w:color="000000"/>
              <w:right w:val="single" w:sz="6" w:space="0" w:color="000000"/>
            </w:tcBorders>
            <w:hideMark/>
          </w:tcPr>
          <w:p w14:paraId="38E87BB2" w14:textId="77777777" w:rsidR="00633BA8" w:rsidRPr="00633BA8" w:rsidRDefault="00633BA8" w:rsidP="00633BA8">
            <w:r w:rsidRPr="00633BA8">
              <w:rPr>
                <w:i/>
                <w:iCs/>
              </w:rPr>
              <w:t>Вознаграждения</w:t>
            </w:r>
          </w:p>
        </w:tc>
        <w:tc>
          <w:tcPr>
            <w:tcW w:w="5010" w:type="dxa"/>
            <w:tcBorders>
              <w:top w:val="single" w:sz="6" w:space="0" w:color="000000"/>
              <w:left w:val="single" w:sz="6" w:space="0" w:color="000000"/>
              <w:bottom w:val="single" w:sz="6" w:space="0" w:color="000000"/>
              <w:right w:val="single" w:sz="6" w:space="0" w:color="000000"/>
            </w:tcBorders>
            <w:hideMark/>
          </w:tcPr>
          <w:p w14:paraId="49DE374D" w14:textId="77777777" w:rsidR="00633BA8" w:rsidRPr="00633BA8" w:rsidRDefault="00633BA8" w:rsidP="00633BA8">
            <w:r w:rsidRPr="00633BA8">
              <w:t>Формирование структуры вознаграждений и их</w:t>
            </w:r>
          </w:p>
          <w:p w14:paraId="6CFC646E" w14:textId="77777777" w:rsidR="00633BA8" w:rsidRPr="00633BA8" w:rsidRDefault="00633BA8" w:rsidP="00633BA8">
            <w:r w:rsidRPr="00633BA8">
              <w:t>соотношение. Выбор подходов к обоснованию размеров оплаты (на основе содержания работы или приобретен</w:t>
            </w:r>
            <w:r w:rsidRPr="00633BA8">
              <w:softHyphen/>
              <w:t>ных знаний и навыков). Выбор средств обеспечения равенства в оплате на внешнем и внутреннем рынках труда.</w:t>
            </w:r>
          </w:p>
        </w:tc>
      </w:tr>
      <w:tr w:rsidR="00633BA8" w:rsidRPr="00633BA8" w14:paraId="45E8E913" w14:textId="77777777">
        <w:trPr>
          <w:trHeight w:val="1470"/>
        </w:trPr>
        <w:tc>
          <w:tcPr>
            <w:tcW w:w="3150" w:type="dxa"/>
            <w:tcBorders>
              <w:top w:val="single" w:sz="6" w:space="0" w:color="000000"/>
              <w:left w:val="single" w:sz="6" w:space="0" w:color="000000"/>
              <w:bottom w:val="single" w:sz="6" w:space="0" w:color="000000"/>
              <w:right w:val="single" w:sz="6" w:space="0" w:color="000000"/>
            </w:tcBorders>
            <w:hideMark/>
          </w:tcPr>
          <w:p w14:paraId="55CB940F" w14:textId="77777777" w:rsidR="00633BA8" w:rsidRPr="00633BA8" w:rsidRDefault="00633BA8" w:rsidP="00633BA8">
            <w:r w:rsidRPr="00633BA8">
              <w:rPr>
                <w:i/>
                <w:iCs/>
              </w:rPr>
              <w:t>Организационная структура и проектирование работ</w:t>
            </w:r>
          </w:p>
        </w:tc>
        <w:tc>
          <w:tcPr>
            <w:tcW w:w="5010" w:type="dxa"/>
            <w:tcBorders>
              <w:top w:val="single" w:sz="6" w:space="0" w:color="000000"/>
              <w:left w:val="single" w:sz="6" w:space="0" w:color="000000"/>
              <w:bottom w:val="single" w:sz="6" w:space="0" w:color="000000"/>
              <w:right w:val="single" w:sz="6" w:space="0" w:color="000000"/>
            </w:tcBorders>
            <w:hideMark/>
          </w:tcPr>
          <w:p w14:paraId="7DFBF4BD" w14:textId="77777777" w:rsidR="00633BA8" w:rsidRPr="00633BA8" w:rsidRDefault="00633BA8" w:rsidP="00633BA8">
            <w:r w:rsidRPr="00633BA8">
              <w:t>Поощряется специализация или широкий профиль. Используются преимущественно индивидуаль</w:t>
            </w:r>
            <w:r w:rsidRPr="00633BA8">
              <w:softHyphen/>
              <w:t>ные или групповые формы работы. Практикуется единоначалие или коллективное принятие решений.</w:t>
            </w:r>
          </w:p>
        </w:tc>
      </w:tr>
      <w:tr w:rsidR="00633BA8" w:rsidRPr="00633BA8" w14:paraId="182A7A80" w14:textId="77777777">
        <w:trPr>
          <w:trHeight w:val="1155"/>
        </w:trPr>
        <w:tc>
          <w:tcPr>
            <w:tcW w:w="3150" w:type="dxa"/>
            <w:tcBorders>
              <w:top w:val="single" w:sz="6" w:space="0" w:color="000000"/>
              <w:left w:val="single" w:sz="6" w:space="0" w:color="000000"/>
              <w:bottom w:val="single" w:sz="6" w:space="0" w:color="000000"/>
              <w:right w:val="single" w:sz="6" w:space="0" w:color="000000"/>
            </w:tcBorders>
            <w:hideMark/>
          </w:tcPr>
          <w:p w14:paraId="134265D5" w14:textId="77777777" w:rsidR="00633BA8" w:rsidRPr="00633BA8" w:rsidRDefault="00633BA8" w:rsidP="00633BA8">
            <w:r w:rsidRPr="00633BA8">
              <w:rPr>
                <w:i/>
                <w:iCs/>
              </w:rPr>
              <w:t>Организационная куль</w:t>
            </w:r>
            <w:r w:rsidRPr="00633BA8">
              <w:rPr>
                <w:i/>
                <w:iCs/>
              </w:rPr>
              <w:softHyphen/>
              <w:t>тура: конфликты, лидерство</w:t>
            </w:r>
          </w:p>
        </w:tc>
        <w:tc>
          <w:tcPr>
            <w:tcW w:w="5010" w:type="dxa"/>
            <w:tcBorders>
              <w:top w:val="single" w:sz="6" w:space="0" w:color="000000"/>
              <w:left w:val="single" w:sz="6" w:space="0" w:color="000000"/>
              <w:bottom w:val="single" w:sz="6" w:space="0" w:color="000000"/>
              <w:right w:val="single" w:sz="6" w:space="0" w:color="000000"/>
            </w:tcBorders>
            <w:hideMark/>
          </w:tcPr>
          <w:p w14:paraId="75494D61" w14:textId="77777777" w:rsidR="00633BA8" w:rsidRPr="00633BA8" w:rsidRDefault="00633BA8" w:rsidP="00633BA8">
            <w:r w:rsidRPr="00633BA8">
              <w:t>Конфликт поощряется или ставится задача пре</w:t>
            </w:r>
            <w:r w:rsidRPr="00633BA8">
              <w:softHyphen/>
              <w:t>дотвращения его всеми возможными средствами. Лидерство: выполнение производственных задач любой ценой или удовлетворенность и развитие персонала в числе важнейших приоритетов.</w:t>
            </w:r>
          </w:p>
        </w:tc>
      </w:tr>
    </w:tbl>
    <w:p w14:paraId="30AA4882" w14:textId="77777777" w:rsidR="00633BA8" w:rsidRPr="00633BA8" w:rsidRDefault="00633BA8" w:rsidP="00633BA8">
      <w:pPr>
        <w:ind w:firstLine="709"/>
        <w:jc w:val="both"/>
        <w:rPr>
          <w:sz w:val="24"/>
          <w:szCs w:val="24"/>
        </w:rPr>
      </w:pPr>
      <w:r w:rsidRPr="00633BA8">
        <w:rPr>
          <w:sz w:val="24"/>
          <w:szCs w:val="24"/>
        </w:rPr>
        <w:t xml:space="preserve">Выбор стратегии управления человеческими ресурсами должен осуществляться на основе тщательного анализа и оценки различных вариантов, что само по себе является задачей исключительно сложной. Это обусловлено тем, что при принятии принципиальных кадровых решений необходимо проанализировать большое количество факторов: экономических, социальных, правовых, национальных. Все эти факторы тесно взаимосвязаны между собой. Одни факторы оказывают непосредственное воздействие на работников, другие влияют косвенно. Особую сложность составляет оценка социально-экономических последствий влияния различных факторов в долгосрочной перспективе. </w:t>
      </w:r>
      <w:r w:rsidRPr="00633BA8">
        <w:rPr>
          <w:sz w:val="24"/>
          <w:szCs w:val="24"/>
        </w:rPr>
        <w:lastRenderedPageBreak/>
        <w:t>Ниже будет рассмотрено влияние отдельных групп факторов на принятие стратегических кадровых решений.</w:t>
      </w:r>
    </w:p>
    <w:p w14:paraId="0FAC6C0F" w14:textId="6745BA0E" w:rsidR="00633BA8" w:rsidRPr="00633BA8" w:rsidRDefault="00633BA8" w:rsidP="00633BA8">
      <w:pPr>
        <w:ind w:firstLine="709"/>
        <w:jc w:val="both"/>
        <w:rPr>
          <w:sz w:val="24"/>
          <w:szCs w:val="24"/>
        </w:rPr>
      </w:pPr>
      <w:r w:rsidRPr="00633BA8">
        <w:rPr>
          <w:sz w:val="24"/>
          <w:szCs w:val="24"/>
        </w:rPr>
        <w:t>В табл</w:t>
      </w:r>
      <w:r>
        <w:rPr>
          <w:sz w:val="24"/>
          <w:szCs w:val="24"/>
        </w:rPr>
        <w:t>ице ниже</w:t>
      </w:r>
      <w:r w:rsidRPr="00633BA8">
        <w:rPr>
          <w:sz w:val="24"/>
          <w:szCs w:val="24"/>
        </w:rPr>
        <w:t xml:space="preserve"> дается классификация и характеристика основных групп факторов, оказывающих влияние на стратегию управления человеческими ресурсами.</w:t>
      </w:r>
    </w:p>
    <w:p w14:paraId="58D7670A" w14:textId="02AE9DB4" w:rsidR="00633BA8" w:rsidRPr="00633BA8" w:rsidRDefault="00633BA8" w:rsidP="00633BA8">
      <w:r w:rsidRPr="00633BA8">
        <w:rPr>
          <w:b/>
          <w:bCs/>
        </w:rPr>
        <w:t xml:space="preserve">Таблица </w:t>
      </w:r>
      <w:r w:rsidRPr="00633BA8">
        <w:rPr>
          <w:b/>
          <w:bCs/>
          <w:i/>
          <w:iCs/>
        </w:rPr>
        <w:t>Основные факторы, определяющие стратегию управления человеческими ресурсами</w:t>
      </w:r>
    </w:p>
    <w:tbl>
      <w:tblPr>
        <w:tblW w:w="838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2672"/>
        <w:gridCol w:w="5713"/>
      </w:tblGrid>
      <w:tr w:rsidR="00633BA8" w:rsidRPr="00633BA8" w14:paraId="2BC4E5FC" w14:textId="77777777">
        <w:trPr>
          <w:trHeight w:val="135"/>
        </w:trPr>
        <w:tc>
          <w:tcPr>
            <w:tcW w:w="2595" w:type="dxa"/>
            <w:tcBorders>
              <w:top w:val="single" w:sz="6" w:space="0" w:color="000000"/>
              <w:left w:val="single" w:sz="6" w:space="0" w:color="000000"/>
              <w:bottom w:val="single" w:sz="6" w:space="0" w:color="000000"/>
              <w:right w:val="single" w:sz="6" w:space="0" w:color="000000"/>
            </w:tcBorders>
            <w:hideMark/>
          </w:tcPr>
          <w:p w14:paraId="5A98D6E7" w14:textId="77777777" w:rsidR="00633BA8" w:rsidRPr="00633BA8" w:rsidRDefault="00633BA8" w:rsidP="00633BA8">
            <w:r w:rsidRPr="00633BA8">
              <w:rPr>
                <w:i/>
                <w:iCs/>
              </w:rPr>
              <w:t>Факторы</w:t>
            </w:r>
          </w:p>
        </w:tc>
        <w:tc>
          <w:tcPr>
            <w:tcW w:w="5580" w:type="dxa"/>
            <w:tcBorders>
              <w:top w:val="single" w:sz="6" w:space="0" w:color="000000"/>
              <w:left w:val="single" w:sz="6" w:space="0" w:color="000000"/>
              <w:bottom w:val="single" w:sz="6" w:space="0" w:color="000000"/>
              <w:right w:val="single" w:sz="6" w:space="0" w:color="000000"/>
            </w:tcBorders>
            <w:hideMark/>
          </w:tcPr>
          <w:p w14:paraId="347947D1" w14:textId="77777777" w:rsidR="00633BA8" w:rsidRPr="00633BA8" w:rsidRDefault="00633BA8" w:rsidP="00633BA8">
            <w:r w:rsidRPr="00633BA8">
              <w:rPr>
                <w:i/>
                <w:iCs/>
              </w:rPr>
              <w:t>Характера стики</w:t>
            </w:r>
          </w:p>
        </w:tc>
      </w:tr>
      <w:tr w:rsidR="00633BA8" w:rsidRPr="00633BA8" w14:paraId="42950002" w14:textId="77777777">
        <w:trPr>
          <w:trHeight w:val="615"/>
        </w:trPr>
        <w:tc>
          <w:tcPr>
            <w:tcW w:w="2595" w:type="dxa"/>
            <w:tcBorders>
              <w:top w:val="single" w:sz="6" w:space="0" w:color="000000"/>
              <w:left w:val="single" w:sz="6" w:space="0" w:color="000000"/>
              <w:bottom w:val="single" w:sz="6" w:space="0" w:color="000000"/>
              <w:right w:val="single" w:sz="6" w:space="0" w:color="000000"/>
            </w:tcBorders>
            <w:hideMark/>
          </w:tcPr>
          <w:p w14:paraId="3BB7ABD8" w14:textId="77777777" w:rsidR="00633BA8" w:rsidRPr="00633BA8" w:rsidRDefault="00633BA8" w:rsidP="00633BA8">
            <w:r w:rsidRPr="00633BA8">
              <w:rPr>
                <w:i/>
                <w:iCs/>
              </w:rPr>
              <w:t>Стратегия организации</w:t>
            </w:r>
          </w:p>
        </w:tc>
        <w:tc>
          <w:tcPr>
            <w:tcW w:w="5580" w:type="dxa"/>
            <w:tcBorders>
              <w:top w:val="single" w:sz="6" w:space="0" w:color="000000"/>
              <w:left w:val="single" w:sz="6" w:space="0" w:color="000000"/>
              <w:bottom w:val="single" w:sz="6" w:space="0" w:color="000000"/>
              <w:right w:val="single" w:sz="6" w:space="0" w:color="000000"/>
            </w:tcBorders>
            <w:hideMark/>
          </w:tcPr>
          <w:p w14:paraId="10485942" w14:textId="77777777" w:rsidR="00633BA8" w:rsidRPr="00633BA8" w:rsidRDefault="00633BA8" w:rsidP="00633BA8">
            <w:r w:rsidRPr="00633BA8">
              <w:t>** инновационная стратегия; ** стратегия минимизации затрат; ** стратегия улучшения качества.</w:t>
            </w:r>
          </w:p>
        </w:tc>
      </w:tr>
      <w:tr w:rsidR="00633BA8" w:rsidRPr="00633BA8" w14:paraId="2C3A3ECA" w14:textId="77777777">
        <w:trPr>
          <w:trHeight w:val="840"/>
        </w:trPr>
        <w:tc>
          <w:tcPr>
            <w:tcW w:w="2595" w:type="dxa"/>
            <w:tcBorders>
              <w:top w:val="single" w:sz="6" w:space="0" w:color="000000"/>
              <w:left w:val="single" w:sz="6" w:space="0" w:color="000000"/>
              <w:bottom w:val="single" w:sz="6" w:space="0" w:color="000000"/>
              <w:right w:val="single" w:sz="6" w:space="0" w:color="000000"/>
            </w:tcBorders>
            <w:hideMark/>
          </w:tcPr>
          <w:p w14:paraId="692E2E0E" w14:textId="77777777" w:rsidR="00633BA8" w:rsidRPr="00633BA8" w:rsidRDefault="00633BA8" w:rsidP="00633BA8">
            <w:r w:rsidRPr="00633BA8">
              <w:rPr>
                <w:i/>
                <w:iCs/>
              </w:rPr>
              <w:t>Жизненный цикл организации</w:t>
            </w:r>
          </w:p>
        </w:tc>
        <w:tc>
          <w:tcPr>
            <w:tcW w:w="5580" w:type="dxa"/>
            <w:tcBorders>
              <w:top w:val="single" w:sz="6" w:space="0" w:color="000000"/>
              <w:left w:val="single" w:sz="6" w:space="0" w:color="000000"/>
              <w:bottom w:val="single" w:sz="6" w:space="0" w:color="000000"/>
              <w:right w:val="single" w:sz="6" w:space="0" w:color="000000"/>
            </w:tcBorders>
            <w:hideMark/>
          </w:tcPr>
          <w:p w14:paraId="2BA9CD6B" w14:textId="77777777" w:rsidR="00633BA8" w:rsidRPr="00633BA8" w:rsidRDefault="00633BA8" w:rsidP="00633BA8">
            <w:r w:rsidRPr="00633BA8">
              <w:t>** начальная стадия; ** рост; ** зрелость; ** реорганизация и сокращение производства.</w:t>
            </w:r>
          </w:p>
        </w:tc>
      </w:tr>
      <w:tr w:rsidR="00633BA8" w:rsidRPr="00633BA8" w14:paraId="70E847E2" w14:textId="77777777">
        <w:trPr>
          <w:trHeight w:val="615"/>
        </w:trPr>
        <w:tc>
          <w:tcPr>
            <w:tcW w:w="2595" w:type="dxa"/>
            <w:tcBorders>
              <w:top w:val="single" w:sz="6" w:space="0" w:color="000000"/>
              <w:left w:val="single" w:sz="6" w:space="0" w:color="000000"/>
              <w:bottom w:val="single" w:sz="6" w:space="0" w:color="000000"/>
              <w:right w:val="single" w:sz="6" w:space="0" w:color="000000"/>
            </w:tcBorders>
            <w:hideMark/>
          </w:tcPr>
          <w:p w14:paraId="518798B5" w14:textId="77777777" w:rsidR="00633BA8" w:rsidRPr="00633BA8" w:rsidRDefault="00633BA8" w:rsidP="00633BA8">
            <w:r w:rsidRPr="00633BA8">
              <w:rPr>
                <w:i/>
                <w:iCs/>
              </w:rPr>
              <w:t>Размер организации</w:t>
            </w:r>
          </w:p>
        </w:tc>
        <w:tc>
          <w:tcPr>
            <w:tcW w:w="5580" w:type="dxa"/>
            <w:tcBorders>
              <w:top w:val="single" w:sz="6" w:space="0" w:color="000000"/>
              <w:left w:val="single" w:sz="6" w:space="0" w:color="000000"/>
              <w:bottom w:val="single" w:sz="6" w:space="0" w:color="000000"/>
              <w:right w:val="single" w:sz="6" w:space="0" w:color="000000"/>
            </w:tcBorders>
            <w:hideMark/>
          </w:tcPr>
          <w:p w14:paraId="59FA42FA" w14:textId="77777777" w:rsidR="00633BA8" w:rsidRPr="00633BA8" w:rsidRDefault="00633BA8" w:rsidP="00633BA8">
            <w:r w:rsidRPr="00633BA8">
              <w:t>'* крупные; ** средние; ** малые.</w:t>
            </w:r>
          </w:p>
        </w:tc>
      </w:tr>
      <w:tr w:rsidR="00633BA8" w:rsidRPr="00633BA8" w14:paraId="00510146" w14:textId="77777777">
        <w:trPr>
          <w:trHeight w:val="615"/>
        </w:trPr>
        <w:tc>
          <w:tcPr>
            <w:tcW w:w="2595" w:type="dxa"/>
            <w:tcBorders>
              <w:top w:val="single" w:sz="6" w:space="0" w:color="000000"/>
              <w:left w:val="single" w:sz="6" w:space="0" w:color="000000"/>
              <w:bottom w:val="single" w:sz="6" w:space="0" w:color="000000"/>
              <w:right w:val="single" w:sz="6" w:space="0" w:color="000000"/>
            </w:tcBorders>
            <w:hideMark/>
          </w:tcPr>
          <w:p w14:paraId="1A1AABDB" w14:textId="77777777" w:rsidR="00633BA8" w:rsidRPr="00633BA8" w:rsidRDefault="00633BA8" w:rsidP="00633BA8">
            <w:r w:rsidRPr="00633BA8">
              <w:rPr>
                <w:i/>
                <w:iCs/>
              </w:rPr>
              <w:t>Окружающая среда</w:t>
            </w:r>
          </w:p>
        </w:tc>
        <w:tc>
          <w:tcPr>
            <w:tcW w:w="5580" w:type="dxa"/>
            <w:tcBorders>
              <w:top w:val="single" w:sz="6" w:space="0" w:color="000000"/>
              <w:left w:val="single" w:sz="6" w:space="0" w:color="000000"/>
              <w:bottom w:val="single" w:sz="6" w:space="0" w:color="000000"/>
              <w:right w:val="single" w:sz="6" w:space="0" w:color="000000"/>
            </w:tcBorders>
            <w:hideMark/>
          </w:tcPr>
          <w:p w14:paraId="0C3FA2B0" w14:textId="77777777" w:rsidR="00633BA8" w:rsidRPr="00633BA8" w:rsidRDefault="00633BA8" w:rsidP="00633BA8">
            <w:r w:rsidRPr="00633BA8">
              <w:t>** обеспеченность ресурсами (скудная — обильная); * * динамичность (подвижная — стабильная); ** степень сложности (простая — сложная).</w:t>
            </w:r>
          </w:p>
        </w:tc>
      </w:tr>
    </w:tbl>
    <w:p w14:paraId="3EAA8AE9" w14:textId="77777777" w:rsidR="00633BA8" w:rsidRPr="00633BA8" w:rsidRDefault="00633BA8" w:rsidP="00633BA8">
      <w:pPr>
        <w:ind w:firstLine="709"/>
        <w:jc w:val="both"/>
        <w:rPr>
          <w:sz w:val="24"/>
          <w:szCs w:val="24"/>
        </w:rPr>
      </w:pPr>
      <w:r w:rsidRPr="00633BA8">
        <w:rPr>
          <w:sz w:val="24"/>
          <w:szCs w:val="24"/>
        </w:rPr>
        <w:t>С точки зрения выбора стратегии управления человеческими ресурсами особый интерес представляет классификация стратегий организации на:</w:t>
      </w:r>
    </w:p>
    <w:p w14:paraId="2F9FD421" w14:textId="77777777" w:rsidR="00633BA8" w:rsidRPr="00633BA8" w:rsidRDefault="00633BA8" w:rsidP="00633BA8">
      <w:pPr>
        <w:numPr>
          <w:ilvl w:val="0"/>
          <w:numId w:val="2"/>
        </w:numPr>
        <w:ind w:left="0" w:firstLine="709"/>
        <w:jc w:val="both"/>
        <w:rPr>
          <w:sz w:val="24"/>
          <w:szCs w:val="24"/>
        </w:rPr>
      </w:pPr>
      <w:r w:rsidRPr="00633BA8">
        <w:rPr>
          <w:b/>
          <w:bCs/>
          <w:sz w:val="24"/>
          <w:szCs w:val="24"/>
        </w:rPr>
        <w:t>инновационную;</w:t>
      </w:r>
    </w:p>
    <w:p w14:paraId="2199C2CB" w14:textId="77777777" w:rsidR="00633BA8" w:rsidRPr="00633BA8" w:rsidRDefault="00633BA8" w:rsidP="00633BA8">
      <w:pPr>
        <w:numPr>
          <w:ilvl w:val="0"/>
          <w:numId w:val="2"/>
        </w:numPr>
        <w:ind w:left="0" w:firstLine="709"/>
        <w:jc w:val="both"/>
        <w:rPr>
          <w:sz w:val="24"/>
          <w:szCs w:val="24"/>
        </w:rPr>
      </w:pPr>
      <w:r w:rsidRPr="00633BA8">
        <w:rPr>
          <w:b/>
          <w:bCs/>
          <w:sz w:val="24"/>
          <w:szCs w:val="24"/>
        </w:rPr>
        <w:t>сокращения издержек;</w:t>
      </w:r>
    </w:p>
    <w:p w14:paraId="22D2A031" w14:textId="77777777" w:rsidR="00633BA8" w:rsidRPr="00633BA8" w:rsidRDefault="00633BA8" w:rsidP="00633BA8">
      <w:pPr>
        <w:numPr>
          <w:ilvl w:val="0"/>
          <w:numId w:val="2"/>
        </w:numPr>
        <w:ind w:left="0" w:firstLine="709"/>
        <w:jc w:val="both"/>
        <w:rPr>
          <w:sz w:val="24"/>
          <w:szCs w:val="24"/>
        </w:rPr>
      </w:pPr>
      <w:r w:rsidRPr="00633BA8">
        <w:rPr>
          <w:b/>
          <w:bCs/>
          <w:sz w:val="24"/>
          <w:szCs w:val="24"/>
        </w:rPr>
        <w:t>улучшения качества.</w:t>
      </w:r>
    </w:p>
    <w:p w14:paraId="011B54D0" w14:textId="77777777" w:rsidR="00633BA8" w:rsidRDefault="00633BA8" w:rsidP="00633BA8">
      <w:pPr>
        <w:ind w:firstLine="709"/>
        <w:jc w:val="both"/>
        <w:rPr>
          <w:b/>
          <w:bCs/>
          <w:sz w:val="24"/>
          <w:szCs w:val="24"/>
        </w:rPr>
      </w:pPr>
    </w:p>
    <w:p w14:paraId="26696776" w14:textId="6F6497AA" w:rsidR="00633BA8" w:rsidRPr="00633BA8" w:rsidRDefault="00633BA8" w:rsidP="00633BA8">
      <w:pPr>
        <w:ind w:firstLine="709"/>
        <w:jc w:val="both"/>
        <w:rPr>
          <w:sz w:val="24"/>
          <w:szCs w:val="24"/>
        </w:rPr>
      </w:pPr>
      <w:r w:rsidRPr="00633BA8">
        <w:rPr>
          <w:b/>
          <w:bCs/>
          <w:sz w:val="24"/>
          <w:szCs w:val="24"/>
        </w:rPr>
        <w:t>Инновационная стратегия</w:t>
      </w:r>
      <w:r w:rsidRPr="00633BA8">
        <w:rPr>
          <w:sz w:val="24"/>
          <w:szCs w:val="24"/>
        </w:rPr>
        <w:t> управления человеческими ресурсами характеризуется наличием у персонала склонности к инновациям и возможностью реализации нововведений во всех сферах деятельности организации.</w:t>
      </w:r>
    </w:p>
    <w:p w14:paraId="34B2E492" w14:textId="77777777" w:rsidR="00633BA8" w:rsidRPr="00633BA8" w:rsidRDefault="00633BA8" w:rsidP="00633BA8">
      <w:pPr>
        <w:ind w:firstLine="709"/>
        <w:jc w:val="both"/>
        <w:rPr>
          <w:sz w:val="24"/>
          <w:szCs w:val="24"/>
        </w:rPr>
      </w:pPr>
      <w:r w:rsidRPr="00633BA8">
        <w:rPr>
          <w:sz w:val="24"/>
          <w:szCs w:val="24"/>
        </w:rPr>
        <w:t>Условия реализации инноваций создаются соответствующим инновационным комплексом на предприятии — творческим характером труда, стимулированием инициативы и качества самоуправления и др. Эти направления работы требуют другого персонала. При инновационной стратегии развития организации система подбора, оценка и стимулирование персонала должны обеспечивать оптимальные условия для инновационной деятельности персонала, стимулировать предпринимательский риск, непрерывное обновление знаний и развитие персонала. Формирование предпринимательских качеств, новых деловых и личных свойств менеджеров, информационно-техническое и правовое обеспечение трудового процесса позволяет эффективно использовать инновационный потенциал.</w:t>
      </w:r>
    </w:p>
    <w:p w14:paraId="4DF7928D" w14:textId="77777777" w:rsidR="00633BA8" w:rsidRPr="00633BA8" w:rsidRDefault="00633BA8" w:rsidP="00633BA8">
      <w:pPr>
        <w:ind w:firstLine="709"/>
        <w:jc w:val="both"/>
        <w:rPr>
          <w:sz w:val="24"/>
          <w:szCs w:val="24"/>
        </w:rPr>
      </w:pPr>
      <w:r w:rsidRPr="00633BA8">
        <w:rPr>
          <w:sz w:val="24"/>
          <w:szCs w:val="24"/>
        </w:rPr>
        <w:t>Классификация нововведений, предложенная Международным институтом прикладного системного анализа, разделяет их на:</w:t>
      </w:r>
    </w:p>
    <w:p w14:paraId="2DBDF913" w14:textId="77777777" w:rsidR="00633BA8" w:rsidRPr="00633BA8" w:rsidRDefault="00633BA8" w:rsidP="00633BA8">
      <w:pPr>
        <w:numPr>
          <w:ilvl w:val="0"/>
          <w:numId w:val="3"/>
        </w:numPr>
        <w:ind w:left="0" w:firstLine="709"/>
        <w:jc w:val="both"/>
        <w:rPr>
          <w:sz w:val="24"/>
          <w:szCs w:val="24"/>
        </w:rPr>
      </w:pPr>
      <w:r w:rsidRPr="00633BA8">
        <w:rPr>
          <w:sz w:val="24"/>
          <w:szCs w:val="24"/>
        </w:rPr>
        <w:t>продукционные (новая продукция);</w:t>
      </w:r>
    </w:p>
    <w:p w14:paraId="6C091D2D" w14:textId="77777777" w:rsidR="00633BA8" w:rsidRPr="00633BA8" w:rsidRDefault="00633BA8" w:rsidP="00633BA8">
      <w:pPr>
        <w:numPr>
          <w:ilvl w:val="0"/>
          <w:numId w:val="3"/>
        </w:numPr>
        <w:ind w:left="0" w:firstLine="709"/>
        <w:jc w:val="both"/>
        <w:rPr>
          <w:sz w:val="24"/>
          <w:szCs w:val="24"/>
        </w:rPr>
      </w:pPr>
      <w:r w:rsidRPr="00633BA8">
        <w:rPr>
          <w:sz w:val="24"/>
          <w:szCs w:val="24"/>
        </w:rPr>
        <w:t>технологические (новые технологии производства товаров, услуг, знаний);</w:t>
      </w:r>
    </w:p>
    <w:p w14:paraId="34B127EE" w14:textId="77777777" w:rsidR="00633BA8" w:rsidRPr="00633BA8" w:rsidRDefault="00633BA8" w:rsidP="00633BA8">
      <w:pPr>
        <w:numPr>
          <w:ilvl w:val="0"/>
          <w:numId w:val="3"/>
        </w:numPr>
        <w:ind w:left="0" w:firstLine="709"/>
        <w:jc w:val="both"/>
        <w:rPr>
          <w:sz w:val="24"/>
          <w:szCs w:val="24"/>
        </w:rPr>
      </w:pPr>
      <w:r w:rsidRPr="00633BA8">
        <w:rPr>
          <w:sz w:val="24"/>
          <w:szCs w:val="24"/>
        </w:rPr>
        <w:t>социальные (создание новых экономических, социальных, политических и иных структур, механизмов общественного производства либо общества в целом);</w:t>
      </w:r>
    </w:p>
    <w:p w14:paraId="0B55B48C" w14:textId="77777777" w:rsidR="00633BA8" w:rsidRPr="00633BA8" w:rsidRDefault="00633BA8" w:rsidP="00633BA8">
      <w:pPr>
        <w:numPr>
          <w:ilvl w:val="0"/>
          <w:numId w:val="3"/>
        </w:numPr>
        <w:ind w:left="0" w:firstLine="709"/>
        <w:jc w:val="both"/>
        <w:rPr>
          <w:sz w:val="24"/>
          <w:szCs w:val="24"/>
        </w:rPr>
      </w:pPr>
      <w:r w:rsidRPr="00633BA8">
        <w:rPr>
          <w:sz w:val="24"/>
          <w:szCs w:val="24"/>
        </w:rPr>
        <w:t>комплексные, сочетающие первые три типа.</w:t>
      </w:r>
    </w:p>
    <w:p w14:paraId="71FC2597" w14:textId="77777777" w:rsidR="00633BA8" w:rsidRPr="00633BA8" w:rsidRDefault="00633BA8" w:rsidP="00633BA8">
      <w:pPr>
        <w:ind w:firstLine="709"/>
        <w:jc w:val="both"/>
        <w:rPr>
          <w:sz w:val="24"/>
          <w:szCs w:val="24"/>
        </w:rPr>
      </w:pPr>
      <w:r w:rsidRPr="00633BA8">
        <w:rPr>
          <w:sz w:val="24"/>
          <w:szCs w:val="24"/>
        </w:rPr>
        <w:t>В рамках данной классификации инновации в области управления персоналом по своим признакам более всего соответствуют социальным нововведениям, так как чаще всего они влекут за собой изменения социальных отношений и структуры предприятия. При внедрении новой техники и технологии существует ряд требований к организации трудового процесса, которые должны быть соблюдены. Дело в том, что превышение некоторого нормального и вполне диагностируемого уровня интенсивности труда ведет к крайне негативным последствиям как производственного характера, так и существенного повышения случаев заболеваемости, травматизма и, конечно, падения трудоспособности кадров.</w:t>
      </w:r>
    </w:p>
    <w:p w14:paraId="713AFDAD" w14:textId="77777777" w:rsidR="00633BA8" w:rsidRPr="00633BA8" w:rsidRDefault="00633BA8" w:rsidP="00633BA8">
      <w:pPr>
        <w:ind w:firstLine="709"/>
        <w:jc w:val="both"/>
        <w:rPr>
          <w:sz w:val="24"/>
          <w:szCs w:val="24"/>
        </w:rPr>
      </w:pPr>
      <w:r w:rsidRPr="00633BA8">
        <w:rPr>
          <w:sz w:val="24"/>
          <w:szCs w:val="24"/>
        </w:rPr>
        <w:lastRenderedPageBreak/>
        <w:t>Очевидно, что в условиях непрерывных перемен, обусловленных инновационной политикой, менеджеры должны отказаться от шаблонности действий и устаревших подходов в решении проблем управления.</w:t>
      </w:r>
    </w:p>
    <w:p w14:paraId="7F22BE5E" w14:textId="77777777" w:rsidR="00633BA8" w:rsidRPr="00633BA8" w:rsidRDefault="00633BA8" w:rsidP="00633BA8">
      <w:pPr>
        <w:ind w:firstLine="709"/>
        <w:jc w:val="both"/>
        <w:rPr>
          <w:sz w:val="24"/>
          <w:szCs w:val="24"/>
        </w:rPr>
      </w:pPr>
      <w:r w:rsidRPr="00633BA8">
        <w:rPr>
          <w:sz w:val="24"/>
          <w:szCs w:val="24"/>
        </w:rPr>
        <w:t>Инновационная стратегия формируется в соответствии с концепцией развития предприятия для реализации двух групп целей:</w:t>
      </w:r>
    </w:p>
    <w:p w14:paraId="72EE2B55" w14:textId="77777777" w:rsidR="00633BA8" w:rsidRPr="00633BA8" w:rsidRDefault="00633BA8" w:rsidP="00633BA8">
      <w:pPr>
        <w:numPr>
          <w:ilvl w:val="0"/>
          <w:numId w:val="4"/>
        </w:numPr>
        <w:ind w:left="0" w:firstLine="709"/>
        <w:jc w:val="both"/>
        <w:rPr>
          <w:sz w:val="24"/>
          <w:szCs w:val="24"/>
        </w:rPr>
      </w:pPr>
      <w:r w:rsidRPr="00633BA8">
        <w:rPr>
          <w:sz w:val="24"/>
          <w:szCs w:val="24"/>
        </w:rPr>
        <w:t>цели предприятия во внешней среде определяются по состоянию рынка труда и экономического положения региона, страны и мирового хозяйства;</w:t>
      </w:r>
    </w:p>
    <w:p w14:paraId="36016094" w14:textId="77777777" w:rsidR="00633BA8" w:rsidRPr="00633BA8" w:rsidRDefault="00633BA8" w:rsidP="00633BA8">
      <w:pPr>
        <w:numPr>
          <w:ilvl w:val="0"/>
          <w:numId w:val="4"/>
        </w:numPr>
        <w:ind w:left="0" w:firstLine="709"/>
        <w:jc w:val="both"/>
        <w:rPr>
          <w:sz w:val="24"/>
          <w:szCs w:val="24"/>
        </w:rPr>
      </w:pPr>
      <w:r w:rsidRPr="00633BA8">
        <w:rPr>
          <w:sz w:val="24"/>
          <w:szCs w:val="24"/>
        </w:rPr>
        <w:t>цели предприятия для внутренней среды состоят в улучшении отношений с персоналом путем совершенствования стиля и методов руководства, решения социальных задач и представительства работника в органах самоуправления.</w:t>
      </w:r>
    </w:p>
    <w:p w14:paraId="6DE2DB9D" w14:textId="77777777" w:rsidR="00633BA8" w:rsidRPr="00633BA8" w:rsidRDefault="00633BA8" w:rsidP="00633BA8">
      <w:pPr>
        <w:ind w:firstLine="709"/>
        <w:jc w:val="both"/>
        <w:rPr>
          <w:sz w:val="24"/>
          <w:szCs w:val="24"/>
        </w:rPr>
      </w:pPr>
      <w:r w:rsidRPr="00633BA8">
        <w:rPr>
          <w:sz w:val="24"/>
          <w:szCs w:val="24"/>
        </w:rPr>
        <w:t>Исходя из множества целей в управлении персоналом формируется система принципов и методов, т.е. руководящих правил и способов решения теоретических и практических вопросов кадровой работы.</w:t>
      </w:r>
    </w:p>
    <w:p w14:paraId="33100BAC" w14:textId="77777777" w:rsidR="00633BA8" w:rsidRPr="00633BA8" w:rsidRDefault="00633BA8" w:rsidP="00633BA8">
      <w:pPr>
        <w:ind w:firstLine="709"/>
        <w:jc w:val="both"/>
        <w:rPr>
          <w:sz w:val="24"/>
          <w:szCs w:val="24"/>
        </w:rPr>
      </w:pPr>
      <w:r w:rsidRPr="00633BA8">
        <w:rPr>
          <w:sz w:val="24"/>
          <w:szCs w:val="24"/>
        </w:rPr>
        <w:t>При инновационной стратегии организационная структура, как правило, характеризуется невысоким уровнем централизации решений и формализации, отсутствием жестких должностных инструкций. Для осуществления инновационной деятельности и реализации нововведений необходима творческая обстановка и демократические формы принятия решений. Например, компания «ЗМ» в отдельные периоды придерживалась неформальной концепции, согласно которой работники компании могли до 15% своего рабочего времени тратить на исследовательскую деятельность и разработку собственных творческих проектов.</w:t>
      </w:r>
    </w:p>
    <w:p w14:paraId="099CA638" w14:textId="77777777" w:rsidR="00633BA8" w:rsidRPr="00633BA8" w:rsidRDefault="00633BA8" w:rsidP="00633BA8">
      <w:pPr>
        <w:ind w:firstLine="709"/>
        <w:jc w:val="both"/>
        <w:rPr>
          <w:sz w:val="24"/>
          <w:szCs w:val="24"/>
        </w:rPr>
      </w:pPr>
      <w:r w:rsidRPr="00633BA8">
        <w:rPr>
          <w:b/>
          <w:bCs/>
          <w:sz w:val="24"/>
          <w:szCs w:val="24"/>
        </w:rPr>
        <w:t>Стратегия управления человеческими ресурсами, ориентированная на улучшение качества, предполагает активное вовлечение работников в решение</w:t>
      </w:r>
      <w:r w:rsidRPr="00633BA8">
        <w:rPr>
          <w:sz w:val="24"/>
          <w:szCs w:val="24"/>
        </w:rPr>
        <w:t> этих проблем. Эффективным средством являются «кружки качества», хорошо зарекомендовавшие себя особенно на японских предприятиях. Поощряются коллективные формы организации и оплаты труда. Система стимулирования строится таким образом, чтобы обеспечивать максимальную заинтересованность работников в улучшении качественных показателей. Одновременно вводятся жесткие методы контроля за качеством продукции. Для поддержания стратегии улучшения качества разрабатываются соответствующие стратегии развития персонала. В их основе — обучение в области использования новых технологий, со</w:t>
      </w:r>
      <w:r w:rsidRPr="00633BA8">
        <w:rPr>
          <w:sz w:val="24"/>
          <w:szCs w:val="24"/>
        </w:rPr>
        <w:softHyphen/>
        <w:t>временных методов обработки сырья, использования материалов.</w:t>
      </w:r>
    </w:p>
    <w:p w14:paraId="59A178ED" w14:textId="36D0BC6B" w:rsidR="00633BA8" w:rsidRPr="00633BA8" w:rsidRDefault="00633BA8" w:rsidP="00633BA8">
      <w:pPr>
        <w:ind w:firstLine="709"/>
        <w:jc w:val="both"/>
        <w:rPr>
          <w:sz w:val="24"/>
          <w:szCs w:val="24"/>
        </w:rPr>
      </w:pPr>
      <w:r w:rsidRPr="00633BA8">
        <w:rPr>
          <w:b/>
          <w:bCs/>
          <w:sz w:val="24"/>
          <w:szCs w:val="24"/>
        </w:rPr>
        <w:t>Стратегию управления человеческими ресурсами через сокращение издержек производства </w:t>
      </w:r>
      <w:r w:rsidRPr="00633BA8">
        <w:rPr>
          <w:sz w:val="24"/>
          <w:szCs w:val="24"/>
        </w:rPr>
        <w:t>использовали такие известные зарубежные компании, как например, IBM, Ford, General Electric. После августовского кризиса 1998 года выбрать для себя в качестве основной эту стратегию вынуждены были многие отечественные и иностранные компании, осуществ</w:t>
      </w:r>
      <w:r w:rsidRPr="00633BA8">
        <w:rPr>
          <w:sz w:val="24"/>
          <w:szCs w:val="24"/>
        </w:rPr>
        <w:softHyphen/>
        <w:t>ляющие хозяйственную деятельность в России. Выбор организацией данной стратегии затрагивает все сферы управления ей, и в первую очередь управление человеческими ресурсами. Среди поддерживающих кадровых решений можно назвать программы стимулирования сокращения расходов сырья, материалов, электроэнергии. При этом часть экономии от реализации этих программ может направляться на поощрение тех сотрудников, которые ее обеспечили. Другим способом со</w:t>
      </w:r>
      <w:r w:rsidRPr="00633BA8">
        <w:rPr>
          <w:sz w:val="24"/>
          <w:szCs w:val="24"/>
        </w:rPr>
        <w:softHyphen/>
        <w:t>кращения издержек является оптимизация численности персонала, зачастую сопровождающаяся его сокращением. Поло</w:t>
      </w:r>
      <w:r w:rsidRPr="00633BA8">
        <w:rPr>
          <w:sz w:val="24"/>
          <w:szCs w:val="24"/>
        </w:rPr>
        <w:softHyphen/>
        <w:t>жительно, что реализация программ сокращения персонала, как правило, сопровождается повышением производительно</w:t>
      </w:r>
      <w:r w:rsidRPr="00633BA8">
        <w:rPr>
          <w:sz w:val="24"/>
          <w:szCs w:val="24"/>
        </w:rPr>
        <w:softHyphen/>
        <w:t>сти труда оставшейся части работников. Отрицательным моментом для организаций, придерживающихся данной страте</w:t>
      </w:r>
      <w:r w:rsidRPr="00633BA8">
        <w:rPr>
          <w:sz w:val="24"/>
          <w:szCs w:val="24"/>
        </w:rPr>
        <w:softHyphen/>
        <w:t xml:space="preserve">гии, является то, что сокращение персонала — процедура болезненная. Она нарушает нормальный ритм работы, осложняет отношения в коллективе, снижает лояльность работников к администрации. К тому же, хотя программы сокращения персонала нацелены на сокращение издержек, для реализации самих этих программ требуются дополнительные средства, (например, на выплату пособий, обучение тех, кому придется выполнять функции высвобожденных из производства работников и др.). Поэтому высвобождение работников </w:t>
      </w:r>
      <w:r w:rsidRPr="00633BA8">
        <w:rPr>
          <w:sz w:val="24"/>
          <w:szCs w:val="24"/>
        </w:rPr>
        <w:lastRenderedPageBreak/>
        <w:t>без продуманной стратегии может не только не дать ожидаемых результатов, но в перспективе даже привести к дополнительным издержкам.</w:t>
      </w:r>
    </w:p>
    <w:p w14:paraId="22A8F9FC" w14:textId="77777777" w:rsidR="00633BA8" w:rsidRPr="00633BA8" w:rsidRDefault="00633BA8" w:rsidP="00633BA8">
      <w:pPr>
        <w:ind w:firstLine="709"/>
        <w:jc w:val="both"/>
        <w:rPr>
          <w:sz w:val="24"/>
          <w:szCs w:val="24"/>
        </w:rPr>
      </w:pPr>
      <w:r w:rsidRPr="00633BA8">
        <w:rPr>
          <w:sz w:val="24"/>
          <w:szCs w:val="24"/>
        </w:rPr>
        <w:t>На практике элементы стратегии тесно взаимосвязаны. Например, повышение качества персонала обычно ведет к повышению расходов на него. Напротив, сокращение численности персонала, как правило, имеет следствием снижение затрат на него и т.д.</w:t>
      </w:r>
    </w:p>
    <w:p w14:paraId="478B02E0" w14:textId="77777777" w:rsidR="00633BA8" w:rsidRPr="00633BA8" w:rsidRDefault="00633BA8" w:rsidP="00633BA8">
      <w:pPr>
        <w:ind w:firstLine="709"/>
        <w:jc w:val="both"/>
        <w:rPr>
          <w:sz w:val="24"/>
          <w:szCs w:val="24"/>
        </w:rPr>
      </w:pPr>
      <w:r w:rsidRPr="00633BA8">
        <w:rPr>
          <w:sz w:val="24"/>
          <w:szCs w:val="24"/>
        </w:rPr>
        <w:t>Стратегия как согласованный набор элементов (стратегия сокращения численности персонала при одновременном повышении его качества; стратегия стабилизации численности персонала и др.) определяет основные параметры конкретных мероприятий в сфере кадровой политики организации:</w:t>
      </w:r>
    </w:p>
    <w:p w14:paraId="3AFA2C68" w14:textId="77777777" w:rsidR="00633BA8" w:rsidRPr="00633BA8" w:rsidRDefault="00633BA8" w:rsidP="00633BA8">
      <w:pPr>
        <w:numPr>
          <w:ilvl w:val="0"/>
          <w:numId w:val="5"/>
        </w:numPr>
        <w:ind w:left="0" w:firstLine="709"/>
        <w:jc w:val="both"/>
        <w:rPr>
          <w:sz w:val="24"/>
          <w:szCs w:val="24"/>
        </w:rPr>
      </w:pPr>
      <w:r w:rsidRPr="00633BA8">
        <w:rPr>
          <w:sz w:val="24"/>
          <w:szCs w:val="24"/>
        </w:rPr>
        <w:t>приоритетность (на основе критерия соответствия целям управления персоналом);</w:t>
      </w:r>
    </w:p>
    <w:p w14:paraId="2A86743D" w14:textId="77777777" w:rsidR="00633BA8" w:rsidRPr="00633BA8" w:rsidRDefault="00633BA8" w:rsidP="00633BA8">
      <w:pPr>
        <w:numPr>
          <w:ilvl w:val="0"/>
          <w:numId w:val="5"/>
        </w:numPr>
        <w:ind w:left="0" w:firstLine="709"/>
        <w:jc w:val="both"/>
        <w:rPr>
          <w:sz w:val="24"/>
          <w:szCs w:val="24"/>
        </w:rPr>
      </w:pPr>
      <w:r w:rsidRPr="00633BA8">
        <w:rPr>
          <w:sz w:val="24"/>
          <w:szCs w:val="24"/>
        </w:rPr>
        <w:t>временной интервал и поэтапность реализации;</w:t>
      </w:r>
    </w:p>
    <w:p w14:paraId="03261591" w14:textId="00D91ED4" w:rsidR="00633BA8" w:rsidRPr="00633BA8" w:rsidRDefault="00633BA8" w:rsidP="00633BA8">
      <w:pPr>
        <w:numPr>
          <w:ilvl w:val="0"/>
          <w:numId w:val="5"/>
        </w:numPr>
        <w:ind w:left="0" w:firstLine="709"/>
        <w:jc w:val="both"/>
        <w:rPr>
          <w:sz w:val="24"/>
          <w:szCs w:val="24"/>
        </w:rPr>
      </w:pPr>
      <w:r w:rsidRPr="00633BA8">
        <w:rPr>
          <w:sz w:val="24"/>
          <w:szCs w:val="24"/>
        </w:rPr>
        <w:t>соотношение собственной деятельности организации и внешних привлекаемых ресурсов (например, собственная подготовка кадров или привлечение сторонних учебных</w:t>
      </w:r>
      <w:r w:rsidR="00F92745">
        <w:rPr>
          <w:sz w:val="24"/>
          <w:szCs w:val="24"/>
        </w:rPr>
        <w:t xml:space="preserve"> </w:t>
      </w:r>
      <w:r w:rsidRPr="00633BA8">
        <w:rPr>
          <w:sz w:val="24"/>
          <w:szCs w:val="24"/>
        </w:rPr>
        <w:t>заведений);</w:t>
      </w:r>
    </w:p>
    <w:p w14:paraId="67160123" w14:textId="77777777" w:rsidR="00633BA8" w:rsidRPr="00633BA8" w:rsidRDefault="00633BA8" w:rsidP="00633BA8">
      <w:pPr>
        <w:numPr>
          <w:ilvl w:val="0"/>
          <w:numId w:val="5"/>
        </w:numPr>
        <w:ind w:left="0" w:firstLine="709"/>
        <w:jc w:val="both"/>
        <w:rPr>
          <w:sz w:val="24"/>
          <w:szCs w:val="24"/>
        </w:rPr>
      </w:pPr>
      <w:r w:rsidRPr="00633BA8">
        <w:rPr>
          <w:sz w:val="24"/>
          <w:szCs w:val="24"/>
        </w:rPr>
        <w:t>ресурсное обеспечение (в том числе финансирование).</w:t>
      </w:r>
    </w:p>
    <w:p w14:paraId="52369506" w14:textId="77777777" w:rsidR="00633BA8" w:rsidRPr="00633BA8" w:rsidRDefault="00633BA8" w:rsidP="00633BA8">
      <w:pPr>
        <w:ind w:firstLine="709"/>
        <w:jc w:val="both"/>
        <w:rPr>
          <w:sz w:val="24"/>
          <w:szCs w:val="24"/>
        </w:rPr>
      </w:pPr>
      <w:r w:rsidRPr="00633BA8">
        <w:rPr>
          <w:sz w:val="24"/>
          <w:szCs w:val="24"/>
        </w:rPr>
        <w:t>Особенности деятельности организации на различных этапах ее становления и развития оказывают непосредственное влияние на стратегию организации, а, следовательно, на выбор адекватной ей стратегии управления человеческими ресурсами.</w:t>
      </w:r>
    </w:p>
    <w:p w14:paraId="12FFFAF2" w14:textId="1A97191F" w:rsidR="00633BA8" w:rsidRPr="00633BA8" w:rsidRDefault="00633BA8" w:rsidP="00F92745">
      <w:pPr>
        <w:ind w:firstLine="709"/>
        <w:jc w:val="both"/>
        <w:rPr>
          <w:sz w:val="24"/>
          <w:szCs w:val="24"/>
        </w:rPr>
      </w:pPr>
      <w:r w:rsidRPr="00633BA8">
        <w:rPr>
          <w:sz w:val="24"/>
          <w:szCs w:val="24"/>
        </w:rPr>
        <w:t>В упрощенном виде можно рассматривать элементы стратегии в зависимости от роста, стабилизации или спада количе</w:t>
      </w:r>
      <w:r w:rsidRPr="00633BA8">
        <w:rPr>
          <w:sz w:val="24"/>
          <w:szCs w:val="24"/>
        </w:rPr>
        <w:softHyphen/>
        <w:t>ственных, качественных или затратных параметров персонала.</w:t>
      </w:r>
    </w:p>
    <w:p w14:paraId="2C5FAE06" w14:textId="77777777" w:rsidR="002610BB" w:rsidRPr="00F92745" w:rsidRDefault="002610BB" w:rsidP="00F92745">
      <w:pPr>
        <w:ind w:firstLine="709"/>
        <w:jc w:val="both"/>
        <w:rPr>
          <w:sz w:val="24"/>
          <w:szCs w:val="24"/>
        </w:rPr>
      </w:pPr>
    </w:p>
    <w:p w14:paraId="5B26E6BC" w14:textId="77777777" w:rsidR="00F92745" w:rsidRPr="00F92745" w:rsidRDefault="00F92745" w:rsidP="00F92745">
      <w:pPr>
        <w:ind w:firstLine="709"/>
        <w:jc w:val="both"/>
        <w:rPr>
          <w:sz w:val="24"/>
          <w:szCs w:val="24"/>
        </w:rPr>
      </w:pPr>
      <w:r w:rsidRPr="00F92745">
        <w:rPr>
          <w:b/>
          <w:bCs/>
          <w:sz w:val="24"/>
          <w:szCs w:val="24"/>
        </w:rPr>
        <w:t>Кадровый резерв – это группа руководителей и специалистов, обладающих способностью к управленческой деятельности, отвечающих требованиям, предъявляемых должностью того или иного ранга, подвергшихся отбору и прошедших систематическую целевую квалификационную подготовку.</w:t>
      </w:r>
    </w:p>
    <w:p w14:paraId="7E6EA6DD" w14:textId="77777777" w:rsidR="00F92745" w:rsidRPr="00F92745" w:rsidRDefault="00F92745" w:rsidP="00F92745">
      <w:pPr>
        <w:ind w:firstLine="709"/>
        <w:jc w:val="both"/>
        <w:rPr>
          <w:sz w:val="24"/>
          <w:szCs w:val="24"/>
        </w:rPr>
      </w:pPr>
      <w:r w:rsidRPr="00F92745">
        <w:rPr>
          <w:sz w:val="24"/>
          <w:szCs w:val="24"/>
        </w:rPr>
        <w:t>Современные организации заинтересованы и способствуют профессиональному росту своих сотрудников на всех уровнях иерархии. Поэтому современные организации создают специальные системы подбора, развития и перемещения будущих руководителей и рассматривают управление этой системой как стратегически важную задачу. Неслучайно высшие руководители принимают самое непосредственное участие в этом процессе.</w:t>
      </w:r>
    </w:p>
    <w:p w14:paraId="7604740D" w14:textId="77777777" w:rsidR="00F92745" w:rsidRPr="00F92745" w:rsidRDefault="00F92745" w:rsidP="00F92745">
      <w:pPr>
        <w:ind w:firstLine="709"/>
        <w:jc w:val="both"/>
        <w:rPr>
          <w:sz w:val="24"/>
          <w:szCs w:val="24"/>
        </w:rPr>
      </w:pPr>
      <w:r w:rsidRPr="00F92745">
        <w:rPr>
          <w:sz w:val="24"/>
          <w:szCs w:val="24"/>
        </w:rPr>
        <w:t>Система подготовки резерва руководителей предполагает решение трех задач:</w:t>
      </w:r>
    </w:p>
    <w:p w14:paraId="23E51C06" w14:textId="77777777" w:rsidR="00F92745" w:rsidRPr="00F92745" w:rsidRDefault="00F92745" w:rsidP="00F92745">
      <w:pPr>
        <w:numPr>
          <w:ilvl w:val="0"/>
          <w:numId w:val="6"/>
        </w:numPr>
        <w:ind w:left="0" w:firstLine="709"/>
        <w:jc w:val="both"/>
        <w:rPr>
          <w:sz w:val="24"/>
          <w:szCs w:val="24"/>
        </w:rPr>
      </w:pPr>
      <w:r w:rsidRPr="00F92745">
        <w:rPr>
          <w:sz w:val="24"/>
          <w:szCs w:val="24"/>
        </w:rPr>
        <w:t>Выявление сотрудников организации, имеющих потенциал для занятия руководящих должностей</w:t>
      </w:r>
    </w:p>
    <w:p w14:paraId="2770CB0D" w14:textId="77777777" w:rsidR="00F92745" w:rsidRPr="00F92745" w:rsidRDefault="00F92745" w:rsidP="00F92745">
      <w:pPr>
        <w:numPr>
          <w:ilvl w:val="0"/>
          <w:numId w:val="6"/>
        </w:numPr>
        <w:ind w:left="0" w:firstLine="709"/>
        <w:jc w:val="both"/>
        <w:rPr>
          <w:sz w:val="24"/>
          <w:szCs w:val="24"/>
        </w:rPr>
      </w:pPr>
      <w:r w:rsidRPr="00F92745">
        <w:rPr>
          <w:sz w:val="24"/>
          <w:szCs w:val="24"/>
        </w:rPr>
        <w:t>Подготовка этих сотрудников к работе в руководящей должности</w:t>
      </w:r>
    </w:p>
    <w:p w14:paraId="2D2A8665" w14:textId="77777777" w:rsidR="00F92745" w:rsidRPr="00F92745" w:rsidRDefault="00F92745" w:rsidP="00F92745">
      <w:pPr>
        <w:numPr>
          <w:ilvl w:val="0"/>
          <w:numId w:val="6"/>
        </w:numPr>
        <w:ind w:left="0" w:firstLine="709"/>
        <w:jc w:val="both"/>
        <w:rPr>
          <w:sz w:val="24"/>
          <w:szCs w:val="24"/>
        </w:rPr>
      </w:pPr>
      <w:r w:rsidRPr="00F92745">
        <w:rPr>
          <w:sz w:val="24"/>
          <w:szCs w:val="24"/>
        </w:rPr>
        <w:t>Обеспечение плавного замещения освободившейся должности и утверждение в ней нового сотрудника.</w:t>
      </w:r>
    </w:p>
    <w:p w14:paraId="53728DE8" w14:textId="1281EB7B" w:rsidR="00F92745" w:rsidRPr="00F92745" w:rsidRDefault="00F92745" w:rsidP="00F92745">
      <w:pPr>
        <w:ind w:firstLine="709"/>
        <w:jc w:val="both"/>
        <w:rPr>
          <w:sz w:val="24"/>
          <w:szCs w:val="24"/>
        </w:rPr>
      </w:pPr>
      <w:r w:rsidRPr="00F92745">
        <w:rPr>
          <w:sz w:val="24"/>
          <w:szCs w:val="24"/>
        </w:rPr>
        <w:t>Большинство организаций при работе с резервом руководителей выделяют две группы – </w:t>
      </w:r>
      <w:r w:rsidRPr="00F92745">
        <w:rPr>
          <w:b/>
          <w:bCs/>
          <w:i/>
          <w:iCs/>
          <w:sz w:val="24"/>
          <w:szCs w:val="24"/>
        </w:rPr>
        <w:t>преемников (дублеров)</w:t>
      </w:r>
      <w:r>
        <w:rPr>
          <w:b/>
          <w:bCs/>
          <w:i/>
          <w:iCs/>
          <w:sz w:val="24"/>
          <w:szCs w:val="24"/>
        </w:rPr>
        <w:t xml:space="preserve"> </w:t>
      </w:r>
      <w:r w:rsidRPr="00F92745">
        <w:rPr>
          <w:sz w:val="24"/>
          <w:szCs w:val="24"/>
        </w:rPr>
        <w:t>и</w:t>
      </w:r>
      <w:r>
        <w:rPr>
          <w:sz w:val="24"/>
          <w:szCs w:val="24"/>
        </w:rPr>
        <w:t xml:space="preserve"> </w:t>
      </w:r>
      <w:r w:rsidRPr="00F92745">
        <w:rPr>
          <w:b/>
          <w:bCs/>
          <w:i/>
          <w:iCs/>
          <w:sz w:val="24"/>
          <w:szCs w:val="24"/>
        </w:rPr>
        <w:t>молодых сотрудников с лидерским потенциалом.</w:t>
      </w:r>
      <w:r>
        <w:rPr>
          <w:b/>
          <w:bCs/>
          <w:i/>
          <w:iCs/>
          <w:sz w:val="24"/>
          <w:szCs w:val="24"/>
        </w:rPr>
        <w:t xml:space="preserve"> </w:t>
      </w:r>
      <w:proofErr w:type="gramStart"/>
      <w:r w:rsidRPr="00F92745">
        <w:rPr>
          <w:sz w:val="24"/>
          <w:szCs w:val="24"/>
        </w:rPr>
        <w:t>Каждая</w:t>
      </w:r>
      <w:proofErr w:type="gramEnd"/>
      <w:r w:rsidRPr="00F92745">
        <w:rPr>
          <w:sz w:val="24"/>
          <w:szCs w:val="24"/>
        </w:rPr>
        <w:t xml:space="preserve"> группа имеет свою специфику как с точки зрения отбора, так и с точки зрения развития.</w:t>
      </w:r>
    </w:p>
    <w:p w14:paraId="6CBAE67A" w14:textId="30FF8DA6" w:rsidR="00F92745" w:rsidRPr="00F92745" w:rsidRDefault="00F92745" w:rsidP="00F92745">
      <w:pPr>
        <w:ind w:firstLine="709"/>
        <w:jc w:val="both"/>
        <w:rPr>
          <w:sz w:val="24"/>
          <w:szCs w:val="24"/>
        </w:rPr>
      </w:pPr>
      <w:r w:rsidRPr="00F92745">
        <w:rPr>
          <w:b/>
          <w:bCs/>
          <w:sz w:val="24"/>
          <w:szCs w:val="24"/>
        </w:rPr>
        <w:t>Преемники, или дублеры</w:t>
      </w:r>
      <w:r>
        <w:rPr>
          <w:b/>
          <w:bCs/>
          <w:sz w:val="24"/>
          <w:szCs w:val="24"/>
        </w:rPr>
        <w:t xml:space="preserve"> </w:t>
      </w:r>
      <w:r w:rsidRPr="00F92745">
        <w:rPr>
          <w:sz w:val="24"/>
          <w:szCs w:val="24"/>
        </w:rPr>
        <w:t>–</w:t>
      </w:r>
      <w:r>
        <w:rPr>
          <w:sz w:val="24"/>
          <w:szCs w:val="24"/>
        </w:rPr>
        <w:t xml:space="preserve"> </w:t>
      </w:r>
      <w:r w:rsidRPr="00F92745">
        <w:rPr>
          <w:b/>
          <w:bCs/>
          <w:sz w:val="24"/>
          <w:szCs w:val="24"/>
        </w:rPr>
        <w:t>это кандидаты на замещение определенных ключевых должностей компании, которые готовы к работе в этих должностях в настоящий момент или будут готовы к этому в ближайшем будущем.</w:t>
      </w:r>
    </w:p>
    <w:p w14:paraId="5928D76C" w14:textId="518A3C99" w:rsidR="00F92745" w:rsidRPr="00F92745" w:rsidRDefault="00F92745" w:rsidP="00F92745">
      <w:pPr>
        <w:ind w:firstLine="709"/>
        <w:jc w:val="both"/>
        <w:rPr>
          <w:sz w:val="24"/>
          <w:szCs w:val="24"/>
        </w:rPr>
      </w:pPr>
      <w:r w:rsidRPr="00F92745">
        <w:rPr>
          <w:sz w:val="24"/>
          <w:szCs w:val="24"/>
        </w:rPr>
        <w:t>Специалисты в области управления персоналом обычно выделяют несколько типологий кадрового резерва (по виду деятельности, скорости замещения должностей, уровню подготовленности и т.д.). В зависимости от целей кадровой работы можно использовать либо одну, либо другую типологию. Наиболее часто на практике используется выделение видов кадрового резерва в зависимости от </w:t>
      </w:r>
      <w:r w:rsidRPr="00F92745">
        <w:rPr>
          <w:b/>
          <w:bCs/>
          <w:i/>
          <w:iCs/>
          <w:sz w:val="24"/>
          <w:szCs w:val="24"/>
        </w:rPr>
        <w:t>вида деятельности</w:t>
      </w:r>
      <w:r>
        <w:rPr>
          <w:b/>
          <w:bCs/>
          <w:i/>
          <w:iCs/>
          <w:sz w:val="24"/>
          <w:szCs w:val="24"/>
        </w:rPr>
        <w:t xml:space="preserve"> </w:t>
      </w:r>
      <w:r w:rsidRPr="00F92745">
        <w:rPr>
          <w:sz w:val="24"/>
          <w:szCs w:val="24"/>
        </w:rPr>
        <w:t>и</w:t>
      </w:r>
      <w:r>
        <w:rPr>
          <w:sz w:val="24"/>
          <w:szCs w:val="24"/>
        </w:rPr>
        <w:t xml:space="preserve"> </w:t>
      </w:r>
      <w:r w:rsidRPr="00F92745">
        <w:rPr>
          <w:b/>
          <w:bCs/>
          <w:i/>
          <w:iCs/>
          <w:sz w:val="24"/>
          <w:szCs w:val="24"/>
        </w:rPr>
        <w:t>времени назначения</w:t>
      </w:r>
      <w:r>
        <w:rPr>
          <w:b/>
          <w:bCs/>
          <w:i/>
          <w:iCs/>
          <w:sz w:val="24"/>
          <w:szCs w:val="24"/>
        </w:rPr>
        <w:t xml:space="preserve"> </w:t>
      </w:r>
      <w:r w:rsidRPr="00F92745">
        <w:rPr>
          <w:b/>
          <w:bCs/>
          <w:i/>
          <w:iCs/>
          <w:sz w:val="24"/>
          <w:szCs w:val="24"/>
        </w:rPr>
        <w:t>на руководящую должность.</w:t>
      </w:r>
    </w:p>
    <w:p w14:paraId="0EDD22E1" w14:textId="2127AAEE" w:rsidR="00F92745" w:rsidRPr="00F92745" w:rsidRDefault="00F92745" w:rsidP="00F92745">
      <w:pPr>
        <w:ind w:firstLine="709"/>
        <w:jc w:val="both"/>
        <w:rPr>
          <w:sz w:val="24"/>
          <w:szCs w:val="24"/>
        </w:rPr>
      </w:pPr>
      <w:r w:rsidRPr="00F92745">
        <w:rPr>
          <w:sz w:val="24"/>
          <w:szCs w:val="24"/>
          <w:u w:val="single"/>
        </w:rPr>
        <w:t>По виду деятельности</w:t>
      </w:r>
      <w:r>
        <w:rPr>
          <w:sz w:val="24"/>
          <w:szCs w:val="24"/>
          <w:u w:val="single"/>
        </w:rPr>
        <w:t xml:space="preserve"> </w:t>
      </w:r>
      <w:r w:rsidRPr="00F92745">
        <w:rPr>
          <w:sz w:val="24"/>
          <w:szCs w:val="24"/>
        </w:rPr>
        <w:t>выделяют</w:t>
      </w:r>
      <w:r>
        <w:rPr>
          <w:sz w:val="24"/>
          <w:szCs w:val="24"/>
        </w:rPr>
        <w:t xml:space="preserve"> </w:t>
      </w:r>
      <w:r w:rsidRPr="00F92745">
        <w:rPr>
          <w:i/>
          <w:iCs/>
          <w:sz w:val="24"/>
          <w:szCs w:val="24"/>
        </w:rPr>
        <w:t>резерв развития</w:t>
      </w:r>
      <w:r>
        <w:rPr>
          <w:i/>
          <w:iCs/>
          <w:sz w:val="24"/>
          <w:szCs w:val="24"/>
        </w:rPr>
        <w:t xml:space="preserve"> </w:t>
      </w:r>
      <w:r w:rsidRPr="00F92745">
        <w:rPr>
          <w:sz w:val="24"/>
          <w:szCs w:val="24"/>
        </w:rPr>
        <w:t>и</w:t>
      </w:r>
      <w:r>
        <w:rPr>
          <w:sz w:val="24"/>
          <w:szCs w:val="24"/>
        </w:rPr>
        <w:t xml:space="preserve"> </w:t>
      </w:r>
      <w:r w:rsidRPr="00F92745">
        <w:rPr>
          <w:i/>
          <w:iCs/>
          <w:sz w:val="24"/>
          <w:szCs w:val="24"/>
        </w:rPr>
        <w:t>резерв функционирования.</w:t>
      </w:r>
    </w:p>
    <w:p w14:paraId="548FC0A4" w14:textId="77777777" w:rsidR="00F92745" w:rsidRPr="00F92745" w:rsidRDefault="00F92745" w:rsidP="00F92745">
      <w:pPr>
        <w:ind w:firstLine="709"/>
        <w:jc w:val="both"/>
        <w:rPr>
          <w:sz w:val="24"/>
          <w:szCs w:val="24"/>
        </w:rPr>
      </w:pPr>
      <w:r w:rsidRPr="00F92745">
        <w:rPr>
          <w:b/>
          <w:bCs/>
          <w:i/>
          <w:iCs/>
          <w:sz w:val="24"/>
          <w:szCs w:val="24"/>
        </w:rPr>
        <w:lastRenderedPageBreak/>
        <w:t>Резерв развития</w:t>
      </w:r>
      <w:r w:rsidRPr="00F92745">
        <w:rPr>
          <w:b/>
          <w:bCs/>
          <w:sz w:val="24"/>
          <w:szCs w:val="24"/>
        </w:rPr>
        <w:t> – группа специалистов и руководителей, готовящихся к работе в рамках новых направлений деятельности организации (при диверсификации производства, разработке новых товаров и технологий и т.п.). </w:t>
      </w:r>
      <w:r w:rsidRPr="00F92745">
        <w:rPr>
          <w:sz w:val="24"/>
          <w:szCs w:val="24"/>
        </w:rPr>
        <w:t>Они могут выбрать одно из двух направлений карьеры – профессиональную либо руководящую.</w:t>
      </w:r>
    </w:p>
    <w:p w14:paraId="29DE488B" w14:textId="77777777" w:rsidR="00F92745" w:rsidRPr="00F92745" w:rsidRDefault="00F92745" w:rsidP="00F92745">
      <w:pPr>
        <w:ind w:firstLine="709"/>
        <w:jc w:val="both"/>
        <w:rPr>
          <w:sz w:val="24"/>
          <w:szCs w:val="24"/>
        </w:rPr>
      </w:pPr>
      <w:r w:rsidRPr="00F92745">
        <w:rPr>
          <w:b/>
          <w:bCs/>
          <w:i/>
          <w:iCs/>
          <w:sz w:val="24"/>
          <w:szCs w:val="24"/>
        </w:rPr>
        <w:t>Резерв функционирования</w:t>
      </w:r>
      <w:r w:rsidRPr="00F92745">
        <w:rPr>
          <w:b/>
          <w:bCs/>
          <w:sz w:val="24"/>
          <w:szCs w:val="24"/>
        </w:rPr>
        <w:t> – группа специалистов и руководителей, которые должны в будущем обеспечить эффективное функционирование организации. </w:t>
      </w:r>
      <w:r w:rsidRPr="00F92745">
        <w:rPr>
          <w:sz w:val="24"/>
          <w:szCs w:val="24"/>
        </w:rPr>
        <w:t>Эти сотрудники ориентированы на руководящую карьеру</w:t>
      </w:r>
      <w:r w:rsidRPr="00F92745">
        <w:rPr>
          <w:b/>
          <w:bCs/>
          <w:sz w:val="24"/>
          <w:szCs w:val="24"/>
        </w:rPr>
        <w:t>.</w:t>
      </w:r>
    </w:p>
    <w:p w14:paraId="4F91C4BA" w14:textId="6B50372D" w:rsidR="00F92745" w:rsidRPr="00F92745" w:rsidRDefault="00F92745" w:rsidP="00F92745">
      <w:pPr>
        <w:ind w:firstLine="709"/>
        <w:jc w:val="both"/>
        <w:rPr>
          <w:sz w:val="24"/>
          <w:szCs w:val="24"/>
        </w:rPr>
      </w:pPr>
      <w:r w:rsidRPr="00F92745">
        <w:rPr>
          <w:sz w:val="24"/>
          <w:szCs w:val="24"/>
          <w:u w:val="single"/>
        </w:rPr>
        <w:t>По времени назначения на руководящую должность</w:t>
      </w:r>
      <w:r>
        <w:rPr>
          <w:sz w:val="24"/>
          <w:szCs w:val="24"/>
          <w:u w:val="single"/>
        </w:rPr>
        <w:t xml:space="preserve"> </w:t>
      </w:r>
      <w:r w:rsidRPr="00F92745">
        <w:rPr>
          <w:sz w:val="24"/>
          <w:szCs w:val="24"/>
        </w:rPr>
        <w:t>обычно выделяют резерв</w:t>
      </w:r>
      <w:r>
        <w:rPr>
          <w:sz w:val="24"/>
          <w:szCs w:val="24"/>
        </w:rPr>
        <w:t xml:space="preserve"> </w:t>
      </w:r>
      <w:r w:rsidRPr="00F92745">
        <w:rPr>
          <w:i/>
          <w:iCs/>
          <w:sz w:val="24"/>
          <w:szCs w:val="24"/>
        </w:rPr>
        <w:t>группы А </w:t>
      </w:r>
      <w:r w:rsidRPr="00F92745">
        <w:rPr>
          <w:sz w:val="24"/>
          <w:szCs w:val="24"/>
        </w:rPr>
        <w:t>и резерв</w:t>
      </w:r>
      <w:r>
        <w:rPr>
          <w:sz w:val="24"/>
          <w:szCs w:val="24"/>
        </w:rPr>
        <w:t xml:space="preserve"> </w:t>
      </w:r>
      <w:r w:rsidRPr="00F92745">
        <w:rPr>
          <w:i/>
          <w:iCs/>
          <w:sz w:val="24"/>
          <w:szCs w:val="24"/>
        </w:rPr>
        <w:t>группы Б.</w:t>
      </w:r>
    </w:p>
    <w:p w14:paraId="2634F14F" w14:textId="77777777" w:rsidR="00F92745" w:rsidRPr="00F92745" w:rsidRDefault="00F92745" w:rsidP="00F92745">
      <w:pPr>
        <w:ind w:firstLine="709"/>
        <w:jc w:val="both"/>
        <w:rPr>
          <w:sz w:val="24"/>
          <w:szCs w:val="24"/>
        </w:rPr>
      </w:pPr>
      <w:r w:rsidRPr="00F92745">
        <w:rPr>
          <w:b/>
          <w:bCs/>
          <w:i/>
          <w:iCs/>
          <w:sz w:val="24"/>
          <w:szCs w:val="24"/>
        </w:rPr>
        <w:t>Резерв группы А </w:t>
      </w:r>
      <w:r w:rsidRPr="00F92745">
        <w:rPr>
          <w:b/>
          <w:bCs/>
          <w:sz w:val="24"/>
          <w:szCs w:val="24"/>
        </w:rPr>
        <w:t>– кандидаты, которые готовы к выдвижению на руководящую должность в настоящее время. </w:t>
      </w:r>
      <w:r w:rsidRPr="00F92745">
        <w:rPr>
          <w:b/>
          <w:bCs/>
          <w:i/>
          <w:iCs/>
          <w:sz w:val="24"/>
          <w:szCs w:val="24"/>
        </w:rPr>
        <w:t>Резерв группы Б </w:t>
      </w:r>
      <w:r w:rsidRPr="00F92745">
        <w:rPr>
          <w:b/>
          <w:bCs/>
          <w:sz w:val="24"/>
          <w:szCs w:val="24"/>
        </w:rPr>
        <w:t>- кандидаты, выдвижение которых планируется в ближайшие один - три года.</w:t>
      </w:r>
    </w:p>
    <w:p w14:paraId="581A2017" w14:textId="77777777" w:rsidR="00F92745" w:rsidRPr="00F92745" w:rsidRDefault="00F92745" w:rsidP="00F92745">
      <w:pPr>
        <w:ind w:firstLine="709"/>
        <w:jc w:val="both"/>
        <w:rPr>
          <w:sz w:val="24"/>
          <w:szCs w:val="24"/>
        </w:rPr>
      </w:pPr>
      <w:r w:rsidRPr="00F92745">
        <w:rPr>
          <w:sz w:val="24"/>
          <w:szCs w:val="24"/>
        </w:rPr>
        <w:t>Формирование кадрового резерва основывается на следующих </w:t>
      </w:r>
      <w:r w:rsidRPr="00F92745">
        <w:rPr>
          <w:b/>
          <w:bCs/>
          <w:sz w:val="24"/>
          <w:szCs w:val="24"/>
          <w:u w:val="single"/>
        </w:rPr>
        <w:t>принципах:</w:t>
      </w:r>
    </w:p>
    <w:p w14:paraId="7D4DFBA0" w14:textId="77777777" w:rsidR="00F92745" w:rsidRPr="00F92745" w:rsidRDefault="00F92745" w:rsidP="00F92745">
      <w:pPr>
        <w:numPr>
          <w:ilvl w:val="0"/>
          <w:numId w:val="7"/>
        </w:numPr>
        <w:ind w:left="0" w:firstLine="709"/>
        <w:jc w:val="both"/>
        <w:rPr>
          <w:sz w:val="24"/>
          <w:szCs w:val="24"/>
        </w:rPr>
      </w:pPr>
      <w:r w:rsidRPr="00F92745">
        <w:rPr>
          <w:i/>
          <w:iCs/>
          <w:sz w:val="24"/>
          <w:szCs w:val="24"/>
        </w:rPr>
        <w:t>актуальность резерва – </w:t>
      </w:r>
      <w:r w:rsidRPr="00F92745">
        <w:rPr>
          <w:sz w:val="24"/>
          <w:szCs w:val="24"/>
        </w:rPr>
        <w:t>потребность в замещении должностей должна быть реальной, поскольку длительное пребывание в резерве демотивирует сотрудника и является затратным для организации;</w:t>
      </w:r>
    </w:p>
    <w:p w14:paraId="33BB3132" w14:textId="77777777" w:rsidR="00F92745" w:rsidRPr="00F92745" w:rsidRDefault="00F92745" w:rsidP="00F92745">
      <w:pPr>
        <w:numPr>
          <w:ilvl w:val="0"/>
          <w:numId w:val="7"/>
        </w:numPr>
        <w:ind w:left="0" w:firstLine="709"/>
        <w:jc w:val="both"/>
        <w:rPr>
          <w:sz w:val="24"/>
          <w:szCs w:val="24"/>
        </w:rPr>
      </w:pPr>
      <w:r w:rsidRPr="00F92745">
        <w:rPr>
          <w:i/>
          <w:iCs/>
          <w:sz w:val="24"/>
          <w:szCs w:val="24"/>
        </w:rPr>
        <w:t>соответствие кандидата должности и типу резерва</w:t>
      </w:r>
      <w:r w:rsidRPr="00F92745">
        <w:rPr>
          <w:sz w:val="24"/>
          <w:szCs w:val="24"/>
        </w:rPr>
        <w:t>– уровень квалификации и степень развития компетенций кандидата должны в основном соответствовать требованиям работы в определенной должности;</w:t>
      </w:r>
    </w:p>
    <w:p w14:paraId="2F5B1F9C" w14:textId="77777777" w:rsidR="00F92745" w:rsidRPr="00F92745" w:rsidRDefault="00F92745" w:rsidP="00F92745">
      <w:pPr>
        <w:numPr>
          <w:ilvl w:val="0"/>
          <w:numId w:val="7"/>
        </w:numPr>
        <w:ind w:left="0" w:firstLine="709"/>
        <w:jc w:val="both"/>
        <w:rPr>
          <w:sz w:val="24"/>
          <w:szCs w:val="24"/>
        </w:rPr>
      </w:pPr>
      <w:r w:rsidRPr="00F92745">
        <w:rPr>
          <w:i/>
          <w:iCs/>
          <w:sz w:val="24"/>
          <w:szCs w:val="24"/>
        </w:rPr>
        <w:t>индивидуального подхода </w:t>
      </w:r>
      <w:r w:rsidRPr="00F92745">
        <w:rPr>
          <w:sz w:val="24"/>
          <w:szCs w:val="24"/>
        </w:rPr>
        <w:t>– различия типа резерва и исходного уровня подготовленности работников обусловливают специфические подходы при определении форм и методов работы, очередности мероприятий и продолжительности подготовки;</w:t>
      </w:r>
    </w:p>
    <w:p w14:paraId="55D87258" w14:textId="77777777" w:rsidR="00F92745" w:rsidRPr="00F92745" w:rsidRDefault="00F92745" w:rsidP="00F92745">
      <w:pPr>
        <w:numPr>
          <w:ilvl w:val="0"/>
          <w:numId w:val="7"/>
        </w:numPr>
        <w:ind w:left="0" w:firstLine="709"/>
        <w:jc w:val="both"/>
        <w:rPr>
          <w:sz w:val="24"/>
          <w:szCs w:val="24"/>
        </w:rPr>
      </w:pPr>
      <w:r w:rsidRPr="00F92745">
        <w:rPr>
          <w:i/>
          <w:iCs/>
          <w:sz w:val="24"/>
          <w:szCs w:val="24"/>
        </w:rPr>
        <w:t>перспективность кандидата –</w:t>
      </w:r>
      <w:r w:rsidRPr="00F92745">
        <w:rPr>
          <w:sz w:val="24"/>
          <w:szCs w:val="24"/>
        </w:rPr>
        <w:t>резервист должен иметь ориентацию на профессиональный рост и повышение квалификации; необходимо принимать во внимание возраст, стаж работы в должности и динамичность карьеры в целом, состояние здоровья.</w:t>
      </w:r>
    </w:p>
    <w:p w14:paraId="6BA78F87" w14:textId="77777777" w:rsidR="00F92745" w:rsidRPr="00F92745" w:rsidRDefault="00F92745" w:rsidP="00F92745">
      <w:pPr>
        <w:numPr>
          <w:ilvl w:val="0"/>
          <w:numId w:val="7"/>
        </w:numPr>
        <w:ind w:left="0" w:firstLine="709"/>
        <w:jc w:val="both"/>
        <w:rPr>
          <w:sz w:val="24"/>
          <w:szCs w:val="24"/>
        </w:rPr>
      </w:pPr>
      <w:r w:rsidRPr="00F92745">
        <w:rPr>
          <w:sz w:val="24"/>
          <w:szCs w:val="24"/>
        </w:rPr>
        <w:t>При отборе кандидатов в резерв для конкретных должностей надо учитывать не только общие требования, но и профессиональные требования, которым должен отвечать руководитель того или иного отдела, службы, цеха, участка, а также особенности требований к личности кандидата, основанные на анализе ситуации в подразделении, типе организационной культуре и т.д.</w:t>
      </w:r>
    </w:p>
    <w:p w14:paraId="163A2E06" w14:textId="77777777" w:rsidR="00F92745" w:rsidRPr="00F92745" w:rsidRDefault="00F92745" w:rsidP="00F92745">
      <w:pPr>
        <w:ind w:firstLine="709"/>
        <w:jc w:val="both"/>
        <w:rPr>
          <w:sz w:val="24"/>
          <w:szCs w:val="24"/>
        </w:rPr>
      </w:pPr>
      <w:r w:rsidRPr="00F92745">
        <w:rPr>
          <w:b/>
          <w:bCs/>
          <w:sz w:val="24"/>
          <w:szCs w:val="24"/>
          <w:u w:val="single"/>
        </w:rPr>
        <w:t>Источниками</w:t>
      </w:r>
      <w:r w:rsidRPr="00F92745">
        <w:rPr>
          <w:b/>
          <w:bCs/>
          <w:sz w:val="24"/>
          <w:szCs w:val="24"/>
        </w:rPr>
        <w:t> </w:t>
      </w:r>
      <w:r w:rsidRPr="00F92745">
        <w:rPr>
          <w:sz w:val="24"/>
          <w:szCs w:val="24"/>
        </w:rPr>
        <w:t>резерва кадров на руководящие должности могут стать:</w:t>
      </w:r>
    </w:p>
    <w:p w14:paraId="510458F2" w14:textId="77777777" w:rsidR="00F92745" w:rsidRPr="00F92745" w:rsidRDefault="00F92745" w:rsidP="00F92745">
      <w:pPr>
        <w:numPr>
          <w:ilvl w:val="0"/>
          <w:numId w:val="8"/>
        </w:numPr>
        <w:ind w:left="0" w:firstLine="709"/>
        <w:jc w:val="both"/>
        <w:rPr>
          <w:sz w:val="24"/>
          <w:szCs w:val="24"/>
        </w:rPr>
      </w:pPr>
      <w:r w:rsidRPr="00F92745">
        <w:rPr>
          <w:sz w:val="24"/>
          <w:szCs w:val="24"/>
        </w:rPr>
        <w:t>руководящие работники аппарата, дочерних акционерных обществ и предприятий</w:t>
      </w:r>
    </w:p>
    <w:p w14:paraId="2ED521AB" w14:textId="77777777" w:rsidR="00F92745" w:rsidRPr="00F92745" w:rsidRDefault="00F92745" w:rsidP="00F92745">
      <w:pPr>
        <w:numPr>
          <w:ilvl w:val="0"/>
          <w:numId w:val="8"/>
        </w:numPr>
        <w:ind w:left="0" w:firstLine="709"/>
        <w:jc w:val="both"/>
        <w:rPr>
          <w:sz w:val="24"/>
          <w:szCs w:val="24"/>
        </w:rPr>
      </w:pPr>
      <w:r w:rsidRPr="00F92745">
        <w:rPr>
          <w:sz w:val="24"/>
          <w:szCs w:val="24"/>
        </w:rPr>
        <w:t>главные и ведущие специалисты</w:t>
      </w:r>
    </w:p>
    <w:p w14:paraId="41796A39" w14:textId="77777777" w:rsidR="00F92745" w:rsidRPr="00F92745" w:rsidRDefault="00F92745" w:rsidP="00F92745">
      <w:pPr>
        <w:numPr>
          <w:ilvl w:val="0"/>
          <w:numId w:val="8"/>
        </w:numPr>
        <w:ind w:left="0" w:firstLine="709"/>
        <w:jc w:val="both"/>
        <w:rPr>
          <w:sz w:val="24"/>
          <w:szCs w:val="24"/>
        </w:rPr>
      </w:pPr>
      <w:r w:rsidRPr="00F92745">
        <w:rPr>
          <w:sz w:val="24"/>
          <w:szCs w:val="24"/>
        </w:rPr>
        <w:t>специалисты, имеющие соответствующее образование и положительно зарекомендовавшие себя в производственной деятельности</w:t>
      </w:r>
    </w:p>
    <w:p w14:paraId="69ECE306" w14:textId="77777777" w:rsidR="00F92745" w:rsidRPr="00F92745" w:rsidRDefault="00F92745" w:rsidP="00F92745">
      <w:pPr>
        <w:numPr>
          <w:ilvl w:val="0"/>
          <w:numId w:val="8"/>
        </w:numPr>
        <w:ind w:left="0" w:firstLine="709"/>
        <w:jc w:val="both"/>
        <w:rPr>
          <w:sz w:val="24"/>
          <w:szCs w:val="24"/>
        </w:rPr>
      </w:pPr>
      <w:r w:rsidRPr="00F92745">
        <w:rPr>
          <w:sz w:val="24"/>
          <w:szCs w:val="24"/>
        </w:rPr>
        <w:t>заместители руководителей подразделений</w:t>
      </w:r>
    </w:p>
    <w:p w14:paraId="3FCE409C" w14:textId="77777777" w:rsidR="00F92745" w:rsidRPr="00F92745" w:rsidRDefault="00F92745" w:rsidP="00F92745">
      <w:pPr>
        <w:numPr>
          <w:ilvl w:val="0"/>
          <w:numId w:val="8"/>
        </w:numPr>
        <w:ind w:left="0" w:firstLine="709"/>
        <w:jc w:val="both"/>
        <w:rPr>
          <w:sz w:val="24"/>
          <w:szCs w:val="24"/>
        </w:rPr>
      </w:pPr>
      <w:r w:rsidRPr="00F92745">
        <w:rPr>
          <w:sz w:val="24"/>
          <w:szCs w:val="24"/>
        </w:rPr>
        <w:t>молодые специалисты, успешно прошедшие стажировку.</w:t>
      </w:r>
    </w:p>
    <w:p w14:paraId="44F8617C" w14:textId="77777777" w:rsidR="00F92745" w:rsidRDefault="00F92745"/>
    <w:sectPr w:rsidR="00F927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549"/>
    <w:multiLevelType w:val="hybridMultilevel"/>
    <w:tmpl w:val="276CE5B2"/>
    <w:lvl w:ilvl="0" w:tplc="87F431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3D140E7"/>
    <w:multiLevelType w:val="multilevel"/>
    <w:tmpl w:val="4FB0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941A2"/>
    <w:multiLevelType w:val="multilevel"/>
    <w:tmpl w:val="4BC4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4C6D15"/>
    <w:multiLevelType w:val="multilevel"/>
    <w:tmpl w:val="2158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433CF"/>
    <w:multiLevelType w:val="multilevel"/>
    <w:tmpl w:val="99A2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6740A"/>
    <w:multiLevelType w:val="multilevel"/>
    <w:tmpl w:val="E62C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B23C7"/>
    <w:multiLevelType w:val="multilevel"/>
    <w:tmpl w:val="60D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303FD8"/>
    <w:multiLevelType w:val="multilevel"/>
    <w:tmpl w:val="08CE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313954">
    <w:abstractNumId w:val="0"/>
  </w:num>
  <w:num w:numId="2" w16cid:durableId="537594509">
    <w:abstractNumId w:val="5"/>
  </w:num>
  <w:num w:numId="3" w16cid:durableId="537814193">
    <w:abstractNumId w:val="6"/>
  </w:num>
  <w:num w:numId="4" w16cid:durableId="742411100">
    <w:abstractNumId w:val="1"/>
  </w:num>
  <w:num w:numId="5" w16cid:durableId="161168939">
    <w:abstractNumId w:val="4"/>
  </w:num>
  <w:num w:numId="6" w16cid:durableId="450634772">
    <w:abstractNumId w:val="2"/>
  </w:num>
  <w:num w:numId="7" w16cid:durableId="1698463555">
    <w:abstractNumId w:val="3"/>
  </w:num>
  <w:num w:numId="8" w16cid:durableId="20965083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BB"/>
    <w:rsid w:val="002610BB"/>
    <w:rsid w:val="002F5E2C"/>
    <w:rsid w:val="0049295C"/>
    <w:rsid w:val="00633BA8"/>
    <w:rsid w:val="008E1669"/>
    <w:rsid w:val="00CA2FDC"/>
    <w:rsid w:val="00D7547D"/>
    <w:rsid w:val="00F90C03"/>
    <w:rsid w:val="00F92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7A6C"/>
  <w15:chartTrackingRefBased/>
  <w15:docId w15:val="{23291249-161A-4727-808B-08247898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0BB"/>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2610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610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610B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610B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610B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610B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10B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10B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10BB"/>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0B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610B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610B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610B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610B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610B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10BB"/>
    <w:rPr>
      <w:rFonts w:eastAsiaTheme="majorEastAsia" w:cstheme="majorBidi"/>
      <w:color w:val="595959" w:themeColor="text1" w:themeTint="A6"/>
    </w:rPr>
  </w:style>
  <w:style w:type="character" w:customStyle="1" w:styleId="80">
    <w:name w:val="Заголовок 8 Знак"/>
    <w:basedOn w:val="a0"/>
    <w:link w:val="8"/>
    <w:uiPriority w:val="9"/>
    <w:semiHidden/>
    <w:rsid w:val="002610B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10BB"/>
    <w:rPr>
      <w:rFonts w:eastAsiaTheme="majorEastAsia" w:cstheme="majorBidi"/>
      <w:color w:val="272727" w:themeColor="text1" w:themeTint="D8"/>
    </w:rPr>
  </w:style>
  <w:style w:type="paragraph" w:styleId="a3">
    <w:name w:val="Title"/>
    <w:basedOn w:val="a"/>
    <w:next w:val="a"/>
    <w:link w:val="a4"/>
    <w:uiPriority w:val="10"/>
    <w:qFormat/>
    <w:rsid w:val="002610B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61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0B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610B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10BB"/>
    <w:pPr>
      <w:spacing w:before="160"/>
      <w:jc w:val="center"/>
    </w:pPr>
    <w:rPr>
      <w:i/>
      <w:iCs/>
      <w:color w:val="404040" w:themeColor="text1" w:themeTint="BF"/>
    </w:rPr>
  </w:style>
  <w:style w:type="character" w:customStyle="1" w:styleId="22">
    <w:name w:val="Цитата 2 Знак"/>
    <w:basedOn w:val="a0"/>
    <w:link w:val="21"/>
    <w:uiPriority w:val="29"/>
    <w:rsid w:val="002610BB"/>
    <w:rPr>
      <w:i/>
      <w:iCs/>
      <w:color w:val="404040" w:themeColor="text1" w:themeTint="BF"/>
    </w:rPr>
  </w:style>
  <w:style w:type="paragraph" w:styleId="a7">
    <w:name w:val="List Paragraph"/>
    <w:basedOn w:val="a"/>
    <w:uiPriority w:val="34"/>
    <w:qFormat/>
    <w:rsid w:val="002610BB"/>
    <w:pPr>
      <w:ind w:left="720"/>
      <w:contextualSpacing/>
    </w:pPr>
  </w:style>
  <w:style w:type="character" w:styleId="a8">
    <w:name w:val="Intense Emphasis"/>
    <w:basedOn w:val="a0"/>
    <w:uiPriority w:val="21"/>
    <w:qFormat/>
    <w:rsid w:val="002610BB"/>
    <w:rPr>
      <w:i/>
      <w:iCs/>
      <w:color w:val="2F5496" w:themeColor="accent1" w:themeShade="BF"/>
    </w:rPr>
  </w:style>
  <w:style w:type="paragraph" w:styleId="a9">
    <w:name w:val="Intense Quote"/>
    <w:basedOn w:val="a"/>
    <w:next w:val="a"/>
    <w:link w:val="aa"/>
    <w:uiPriority w:val="30"/>
    <w:qFormat/>
    <w:rsid w:val="00261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610BB"/>
    <w:rPr>
      <w:i/>
      <w:iCs/>
      <w:color w:val="2F5496" w:themeColor="accent1" w:themeShade="BF"/>
    </w:rPr>
  </w:style>
  <w:style w:type="character" w:styleId="ab">
    <w:name w:val="Intense Reference"/>
    <w:basedOn w:val="a0"/>
    <w:uiPriority w:val="32"/>
    <w:qFormat/>
    <w:rsid w:val="002610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3138</Words>
  <Characters>17890</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2</cp:revision>
  <dcterms:created xsi:type="dcterms:W3CDTF">2025-12-07T04:33:00Z</dcterms:created>
  <dcterms:modified xsi:type="dcterms:W3CDTF">2025-12-07T04:46:00Z</dcterms:modified>
</cp:coreProperties>
</file>