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B" w:rsidRPr="00CE5A75" w:rsidRDefault="001D2447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План</w:t>
      </w:r>
    </w:p>
    <w:p w:rsidR="001D2447" w:rsidRPr="00CE5A75" w:rsidRDefault="001D2447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«Общие положения законодательства о защите прав потребителей»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План лекции: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1. Правовое регулирование отношений в области защиты прав потребителей.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2. Качество товара (работы, услуги).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3. Права и обязанности изготовителя (исполнителя, продавца).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4. Право потребителя на безопасность товара (работы, услуги) и на информацию.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5. Ответственность изготовителя (исполнителя, продавца).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6. Недействительность условий договора, ущемляющих права потребителя.</w:t>
      </w:r>
    </w:p>
    <w:p w:rsid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7. Судебная защита прав потребителей.</w:t>
      </w:r>
    </w:p>
    <w:p w:rsidR="003B0345" w:rsidRPr="00CE5A75" w:rsidRDefault="003B034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1. Правовое регулирование отношений в области защиты прав</w:t>
      </w:r>
      <w:r w:rsidR="003B0345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потребителей.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Исходя из Закона «О защите прав потребителей», в частности, из</w:t>
      </w:r>
      <w:r w:rsidR="003B0345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определений понятий «потребитель», «продавец», «исполнитель» отношения,</w:t>
      </w:r>
      <w:r w:rsidR="003B0345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регулируемые законодательством о защите прав потребителей, могут</w:t>
      </w:r>
      <w:r w:rsidR="003B03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E5A75">
        <w:rPr>
          <w:rFonts w:ascii="Times New Roman" w:hAnsi="Times New Roman" w:cs="Times New Roman"/>
          <w:sz w:val="24"/>
          <w:szCs w:val="24"/>
        </w:rPr>
        <w:t>возникать из возмездных гражданско-правовых договоров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товаров, выполнение работ, оказание услуг, в частности: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1) из договоров купли-продажи, в том числе розничной купли-продажи, продажи недвижимости, энергоснабжения;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 xml:space="preserve">2) найма жилого помещения, в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>. социального найма,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выполнения работ, оказания услуг по обеспечению надлежащей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эксплуатации жилого дома, в котором находится данное жилое помещение,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 предоставлению или обеспечению предоставления нанимателю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необходимых коммунальных услуг, проведению текущего ремонта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имущества многоквартирного дома и устройств для оказания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 (п.2 ст.676 ГК РФ);</w:t>
      </w:r>
      <w:proofErr w:type="gramEnd"/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3) подряда (бытового, строительного, подряда на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проектных и изыскательских работ, на 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приватизированного, а также другого жилого помещения,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собственности граждан;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4) проката;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5) перевозки граждан, их багажа и грузов;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6) комиссии;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7) хранения;</w:t>
      </w:r>
    </w:p>
    <w:p w:rsidR="00CE5A75" w:rsidRDefault="00CE5A75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8) из договоров на оказание финансовых услуг,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удовлетворение личных (бытовых) нужд потребителя – гражданина,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числе предоставление кредитов для личных (бытовых) нужд граждан,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 договору банковского вклада, открытие и ведение счетов клиентов–граждан, осуществление расчетов по их поручению, услуги по приему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граждан и хранению ценных бумаг и других ценностей, оказание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консультационных услуг;</w:t>
      </w:r>
      <w:proofErr w:type="gramEnd"/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договоров возмездного оказания услуг (связи, медицинских,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ветеринарных, по обучению, туристскому обслуживанию и иных)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договоров, направленных на удовлетворение 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(бытовых) нужд граждан, не связанных с извлечением прибыли.</w:t>
      </w:r>
    </w:p>
    <w:p w:rsid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договоры об оказании отдельных видов услуг по своему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 не подпадают под действие закона «О защите прав потребителей»,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правовые последствия, предусмотренные ГК РФ и другими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 регулирующими отношения по договорам об оказании таких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 К таким договорам, в частности относится договор банковского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вклада, договор страхования.</w:t>
      </w:r>
    </w:p>
    <w:p w:rsid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регулируются законодательством о защите прав потребителей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отношения:</w:t>
      </w:r>
    </w:p>
    <w:p w:rsid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вытекающие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безвозмездных гражданско-правовых договоров;</w:t>
      </w:r>
    </w:p>
    <w:p w:rsid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2)вытекающие из гражданско-правовых договоров, не связанных с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приобретением товаров, выполнением работ, оказанием услуг (отношения,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из договора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займа, заключаемого путем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займодавцем выпущенных государственных облигаций или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государственных ценных бумаг);</w:t>
      </w:r>
    </w:p>
    <w:p w:rsid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3)гражданско-правовые отношения граждан с организациями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(общественными объединениями, жилищно-строительными, дачно-строительными кооперативами,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товариществами и т.д.), если эти отношения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в связи с членством граждан в этих организациях. Но,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 законодательством о защите прав потребителей отношения по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 предоставления этими организациями гражданам (в том числе членам</w:t>
      </w:r>
      <w:r w:rsid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организаций) платных услуг (водоснабжение, энергоснабжение и т.д.).</w:t>
      </w:r>
    </w:p>
    <w:p w:rsidR="0085310F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4)отношения между гражданами и органами, выполняющими в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возложенные на них государственно-властные или административно - распорядительные полномочия:</w:t>
      </w:r>
    </w:p>
    <w:p w:rsidR="0085310F" w:rsidRDefault="0085310F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осуществлении судом правосудия;</w:t>
      </w:r>
    </w:p>
    <w:p w:rsidR="0085310F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отношения, возникающие при осуществлении нотариусом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нотариальных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(кроме предоставления гражданам платных услуг, не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осуществлением функций государственно-властного характера);</w:t>
      </w:r>
    </w:p>
    <w:p w:rsidR="0085310F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отношения, возникающие при осуществлении государственными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власти, органами местного самоуправления,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учреждениями возложенных на них законодательством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 - распорядительных полномочий (оформление паспортно-визовыми службами паспортов и виз; деятельность органов местного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по благоустройству территории, содержанию и ремонту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и др.).</w:t>
      </w:r>
      <w:proofErr w:type="gramEnd"/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Качество товара (работы, услуги)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и технические регламенты.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характеристик товара (работы или услуги)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удовлетворить потребность человека в определенной сфере его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представляет собой качество товара (работы, услуги).</w:t>
      </w:r>
      <w:r w:rsidR="0085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качество пищевых продуктов определяется Законом как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совокупностью характеристик пищевых продуктов, способных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потребность человека в пище при обычных условиях их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(ст.1 Федерального закона от 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.01.2000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качестве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пищевых продуктов»).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может быть абсолютно определенным, не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допускающим отклонений в наборе характеристик (например, химический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лекарства), а может колебаться в определенных пределах. Тогда речь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идти о сортности товара или степени комфортности услуги. При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диапазона качества оно должно быть определено в договоре.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договоров с участием гражданина – потребителя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договорами присоединения, где условия договора формулируют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(исполнитель), в том числе и условия качества.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тоже время, в соответствии со ст.4 Закона «О защите прав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потребителей», продавец (исполнитель) обязан передать потребителю товар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(выполнить работу, оказать услугу):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соответствует договору;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или пригодный для целей, для которых товар (работа, услуга)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обычно используется;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или пригодный для конкретных целей, о которых продавец был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 потребителем в момент заключения договора;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продаже по образцу или описанию, качество должно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оответствовать образцу или описанию;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образцом имеется в виду изделие, потребительские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(эксплуатационные) характеристики которого определяют требования,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к качеству передаваемого товара. Под описанием товара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 перечень потребительских (эксплуатационных) характеристик,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должен обладать товар.</w:t>
      </w:r>
    </w:p>
    <w:p w:rsidR="004E0354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наличии обязательных требований, установленных законом,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(работы, услуги) должно соответствовать этим требованиям.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потребителей со стороны государства обеспечивается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стандартизации и сертификации. Качество в каждом случае должно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документально подтверждено, т.е. соответствие стандартам должно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сертифицировано.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государственной защиты интересов потребителей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Федеральным законом «О техническом регулировании» от 27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2002. В соответствии с Законом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– документ, в котором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добровольного многократного использования устанавливаются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продукции, правила осуществления и характеристики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производства, эксплуатации, хранения, перевозки, реализации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утилизации, выполнения работ или оказания услуг. Стандарт также может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требования к терминологии, символике, упаковке, маркировке или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этикеткам и правилам их нанесения.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– деятельность по установлению правил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в целях их добровольного многократного использования,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достижение упорядоченности в сферах производства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продукции и повышения конкурентоспособности продукции,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или услуг.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Национальную систему стандартизации представляют: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стандарты, общероссийские классификаторы технико-экономической и социальной информации, в том числе правила их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применения.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РФ определяет орган, уполномоченный на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национального органа по стандартизации. В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Постановлением правительства РФ от 17.06.2004 №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294 таким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является Федеральное агентство по техническому регулированию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метрологии. Федеральное агентство по техническому регулированию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метрологии находится в ведении Министерства промышленности и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энергетики РФ. Основными полномочиями агентства, согласно гл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являются: организация экспертизы проектов национальных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стандартов, создание технических комитетов по стандартизации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их деятельности, утверждение национальных стандартов,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федерального информационного фонда технических регламентов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стандартов, ведение реестра зарегистрированных деклараций о соответствии,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реестра выданных сертификатов и т.д.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стандарт применяется на добровольной основе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 образом и в равной мере независимо от страны и (или) места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 продукции, осуществления процессов производства,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эксплуатации, хранения, перевозки, реализации и утилизации, выполнения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оказания услуг, видов или особенностей сделок и (или)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изготовителями, исполнителями, продавцами, приобретателями.</w:t>
      </w:r>
      <w:proofErr w:type="gramEnd"/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указано в п.2 ст.16 Закона «О техническом регулировании»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национального стандарта может быть любое лицо. Данная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предусматривает специальную процедуру разработки и утверждения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стандартов. Окончательное решение об утверждении или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 национального стандарта принимает национальный орган по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стандартизации.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организации (коммерческие, общественные,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научные, саморегулируемые), объединения юридических лиц могут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разрабатывать и утверждать стандарты для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производства и обеспечения качества продукции,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работ, оказания услуг и т.д. (ст.17 Закона «О техническом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регулировании»). Порядок разработки, утверждения, изменения и отмены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организаций устанавливается ими самостоятельно с учетом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Закона «О тех. регулировании».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РФ, наряду со стандартами, действует целый ряд технических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регламентов. Технический регламент – документ, который устанавливает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для применения и использования требования к объектам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ехнического регулирования (продукции, в том числе зданиям, строениям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сооружениям, процессам производства, эксплуатации,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перевозки,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утилизации).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Технические регламенты делятся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07C7" w:rsidRDefault="003D07C7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технические регламенты принимаются по вопросам: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безопасной эксплуатации и утилизации машин и оборудования;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безопасной эксплуатации зданий, строений, сооружений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прилегающих к ним территорий;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пожарной безопасности;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биологической безопасности;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электромагнитной совместимости;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ядерной и радиационной безопасности.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регламенты устанавливают требования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 тем видам продукции, процессам производства, эксплуатации,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перевозки, реализации и утилизации, степень риска причинения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 которыми выше степени риска причинения вреда, учтенной общим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регламентом.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соответствия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документальное удостоверение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продукции или иных объектов, процессов производства,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эксплуатации, хранения, перевозки, реализации и утилизации, выполнения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или оказания услуг требованиям технических регламентов,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 стандартов или условиям договоров.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целей подтверждения соответствия – содействие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приобретателям в компетентном выборе продукции, работ и услуг, а также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 продукции, работ, услуг на российском и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 рынках.</w:t>
      </w:r>
      <w:proofErr w:type="gramEnd"/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соответствия возможно в двух формах: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добровольное подтверждение соответствия - в форме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 сертификации;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обязательное подтверждение соответствия: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декларации о соответствии (декларирование соответствия);</w:t>
      </w:r>
    </w:p>
    <w:p w:rsidR="003D07C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обязательная сертификация.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– форма осуществляемого органом по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 подтверждения соответствия объектов требованиям</w:t>
      </w:r>
      <w:r w:rsidR="003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регламентов, положениям стандартов или условиям договоров.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подтверждение соответствия осуществляется по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заявителя на условиях договора между заявителем и органом по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сертификации. Система добровольной сертификации может быть создана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 (ли) индивидуальным предпринимателем или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есколькими юридическими лицами и (или) индивидуальными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предпринимателями. Лицо или лица, создавшие систему добровольной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сертификации, устанавливают перечень объектов, подлежащих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сертификации, и их характеристик, на соответствие которым осуществляется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сертификация, правила выполнения предусмотренных данной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работ и порядок их оплаты, 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участников данной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добровольной сертификации. Объекты сертификации,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сертифицированные в системе добровольной сертификации, могут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маркироваться знаком соответствия системы добровольной сертификации.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соответствия – обозначение, служащее для информирования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приобретателей о соответствии объекта сертификации требованиям системы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 сертификации или национальному стандарту.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сертификация является подтверждением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качества продукции (услуг), заявленных изготовителем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(исполнителем).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подтверждение соответствия производится только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соответствующим техническим регламентом, 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на соответствие требованиям технического регламента.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обязательного подтверждения соответствия может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только продукция, выпускаемая в обращение на территории РФ. Форма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схемы обязательного подтверждения соответствия могут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устанавливаться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техническим регламентом. Соответствие продукции требованиям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регламентов подтверждается декларацией о соответствии или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 соответствия, выдаваемым заявителю органом по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соответствии – документ, удостоверяющий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выпускаемой в обращение продукции требованиям технических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– документ, удостоверяющий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объекта требованиям технических регламентов, положениям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или условиям договоров.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соответствии и сертификат соответствия имеют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 независимо от схем обязательного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соответствия и действуют на всей территории РФ.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сертификация осуществляется органом по сертификации,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аккредитованным в порядке, установленном Правительством РФ.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сертификация продукции, подлежащей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сертификации, не может заменить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обязательную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правил ст.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Закона необходимо также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учитывать, что в отношении розничной купли-продажи с участием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гражданина-потребителя наряду с перечисленными нормативными актами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руководствоваться ст.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469,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492,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497 ГК РФ.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службы, срок годности и гарантийный срок на товары (работы).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потребителя важно, чтобы качество товара, работы, услуги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обеспечивали возможность их использования не только в момент передачи,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 определенный период времени после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 Закон предусматривает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различных видов сроков, призванных обеспечить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 уверенность в возможности использования потребительских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товара или работы. В течение этих сроков за изготовителем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(продавцом, исполнителем) сохраняются определенные обязанности по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такого использования.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Закона предусмотрены три вида сроков: срок службы,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годности, гарантийный срок.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– период, в течение которого изготовитель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(исполнитель) обязуется обеспечивать потребителю возможность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товара (работы) по назначению и нести ответственность за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недостатки, возникшее до передачи товара потребителю или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им результата работы (услуги).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устанавливается на товары (работы),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длительного использования. Как правило,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срока службы – право изготовителя. Однако законодатель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обязывает изготовителя (исполнителя) устанавливать срок службы товара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(работы) длительного пользования, в том числе срок службы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 изделий (деталей, узлов, агрегатов), которые по истечении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времени могут представлять опасность для жизни, здоровья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потребителя, 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причинять вред его имуществу или окружающей среде.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таких товаров утвержден постановлением Правительства РФ от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16.06.1997 г. №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720.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начинает течь со дня продажи (передачи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потребителю). Продавец обязан довести до сведения потребителя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установленных изготовителями сроках службы товара. В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этим продавец должен обеспечить получение такой информации от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изготовителей или от организаций, продающих ему товары таких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изготовителей.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spellStart"/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.6 Закона «О ЗПП» изготовитель обязан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использования товара в течение его срока службы.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изготовитель обеспечивает ремонт и техническое обслуживание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выпуск и поставку в торговые и ремонтные организации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запасных частей в течение срока производства 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снятия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 производства в течение его срока службы (если срок не установлен – в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10 лет со дня передачи товара потребителю).</w:t>
      </w:r>
    </w:p>
    <w:p w:rsidR="00953C87" w:rsidRDefault="00953C87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годности – период, по истечении которого товар (работа)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непригодным для использования по назначению. Перечень 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(работ)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утверждается Правительством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устанавливается на продукты питания,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парфюмерно-косметические товары, медикаменты, товары бытовой химии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товары (результаты работы), которые по истечении 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могут представлять опасность для жизни, здоровья потребителя,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ричинять вред его имуществу или окружающей среде, либо которые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хранения или использования теряют свои потребительские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в результате чего становятся непригодными для использования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назначению.</w:t>
      </w:r>
      <w:proofErr w:type="gramEnd"/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сроков годности действует запрет на продажу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без информации об указанных сроках на все товары, включая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импортные.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исчисляется с момента изготовления товара и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сроком существования права 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выставлять данный товар на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продажу.</w:t>
      </w:r>
    </w:p>
    <w:p w:rsidR="00953C87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имеет двоякое значение. С одной стороны, товар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продан только в пределах срока годности. С другой стороны,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по </w:t>
      </w:r>
      <w:proofErr w:type="spell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некачественности</w:t>
      </w:r>
      <w:proofErr w:type="spell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должны быть удовлетворены только в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срока годности.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– период, в течени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 случае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в товаре (работе) недостатка изготовитель (исполнитель),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продавец, уполномоченная организация или уполномоченный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импортер обязаны удовлетворить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потребителя, установленные ст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и 29 настоящего Закона.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Ст.18 – последствия продажи товара ненадлежащего качества, ст. 29 – права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при обнаружении недостатков выполненной работы (оказанной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может быть установлен как изготовителем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(исполнителем), так и продавцом в договоре купли-продажи. Согласно ГК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в договоре может устанавливаться гарантийный срок любой</w:t>
      </w:r>
      <w:r w:rsidR="0095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соответствии с п.7 ст.5 Закона «О защите прав потребителей»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продавец вправе установить на товар гарантийный срок, если он не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установлен изготовителем. Кроме того, продавец вправе принять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обязательство в отношении недостатков товара, обнаруженных по истечении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гарантийного срока, установленного изготовителем (дополнительное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обязательство).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гарантийный срок на товар установлен изготовителем, то в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договоре купли-продажи с учетом п.7 ст. 5 Закона продавец вправе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установить гарантийный срок только большей продолжительности, чем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установленный изготовителем товара.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продавец в нарушение указанного выше правила установит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гарантийный срок меньшей продолжительности, чем установленный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производителем, то независимо от определенного продавцом срока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потребитель вправе предъявить продавцу требования, предусмотренные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ст.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503 ГК (ст.18 Закона), если недостатки в товаре выявлены в течение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гарантийных сроков, установленных изготовителем.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гарантийный срок в договоре купли-продажи не установлен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изготовителем, он может быть любой продолжительности.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Однако в случае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установления продавцом гарантийного срока меньше продолжительности,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чем два года, с учетом правила, установленного п.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5 ст.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477 ГК РФ, продавец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будет нести ответственность, если недостатки товара обнаружены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покупателем по истечении гарантийного срока, но в пределах двух лет со дня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передачи товара покупателю при условии, что покупатель докажет, что эти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недостатки возникли до передачи товара покупателю или по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причинам,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возникшим до этого момента.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Исчисление гарантийного срока ведется со дня передачи товара,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если иное не предусмотрено договором. Для сезонных товаров гарантийный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срок исчисляется с момента наступления соответствующего сезона. Срок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наступления соответствующего сезона определяется уполномоченным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государственным органом субъекта РФ исходя из климатических условий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места нахождения покупателя. Если для шубы установлен гарантийный срок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два года, то это не календарные года, а период, когда шуба носится. Так, для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средней полосы – это полгода. Значит, гарантийный срок в данном случае – 4</w:t>
      </w:r>
      <w:r w:rsidR="00953C87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сезона.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090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изготовителя (исполнителя, продавца).</w:t>
      </w:r>
      <w:r w:rsidR="008B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 правам и обязанностям изготовителя (исполнителя, продавца)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относятся: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1) Обязанность передать потребителю товар (выполнить работу, оказать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услугу), качество которого соответствует договору, а в случае, если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договоре условие о качестве товара (работы, услуги) отсутствует, передать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 (работу, услугу), пригодный для целей, для которых товар (работа,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услуга) такого рода обычно используется.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Если у потребителя есть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конкретная цель приобретения товара - то пригодный для использования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соответствии с этими целями. При продаже товара по образцу и (или)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описанию продавец обязан передать потребителю товар, который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соответствует образцу и (или) описанию. Если законом предусмотрены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обязательные требования к товару (работе, услугам), передается товар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(работа, услуга), соответствующая этим требованиям.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2) Изготовитель (исполнитель) вправе установить на товар (работу),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предназначенный для длительного использования, срок службы – период,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течение которого изготовитель (исполнитель) обязуется обеспечивать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потребителю возможность использования товара (работы) по назначению 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нести ответственность за существенные недостатки (может исчисляться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единицами времени, иными единицами измерения).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Выделяются две группы таких товаров (работ).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 одну, входят товары (работы), которые по истечении определенного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периода могут представлять опасность для жизни, здоровья потребителя,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причинять вред его имуществу или окружающей среде.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На эти товары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(работы), в том числе на комплектующие изделия (детали, узлы, агрегаты),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изготовитель (исполнитель) обязан установить срок службы.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Перечень таких товаров (но не работ) в соответствии с требованием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Закона был утвержден Постановлением Правительства РФ от 16</w:t>
      </w:r>
      <w:r w:rsidR="008B6090">
        <w:rPr>
          <w:rFonts w:ascii="Times New Roman" w:hAnsi="Times New Roman" w:cs="Times New Roman"/>
          <w:sz w:val="24"/>
          <w:szCs w:val="24"/>
        </w:rPr>
        <w:t>.06.</w:t>
      </w:r>
      <w:r w:rsidRPr="00CE5A75">
        <w:rPr>
          <w:rFonts w:ascii="Times New Roman" w:hAnsi="Times New Roman" w:cs="Times New Roman"/>
          <w:sz w:val="24"/>
          <w:szCs w:val="24"/>
        </w:rPr>
        <w:t>1997 N 720 и включает восемь групп товаров: для детей, для профилактики 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лечения заболеваний в домашних условиях, оборудование и приборы для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отопления и горячего водоснабжения, сантехника, предметы обстановки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дома, хозяйственные товары, культтовары, спортивные товары, прогулочные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суда и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>, технические средства для домашнего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животных и по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уходу за растениями.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Срок службы на эти товары должен устанавливаться изготовителем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соответствии с нормами законодательства о защите прав потребителей,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иными правовыми актами, обязательными требованиями государственных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стандартов или другими обязательными правилами и содержаться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информации о товаре, предоставляемой потребителю (покупателю).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другую группу товаров (работ) длительного использования входят все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остальные, не включенные в упомянутый Перечень, на которые изготовитель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(исполнитель) вправе устанавливать срок службы. Таким образом, во вторую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группу входят практически все работы.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Срок годности товаров – период, по истечении которого товар (работа)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считается непригодным для использования по назначению, изготовитель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обязан установить на продукты питания, парфюмерно-косметические товары,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медикаменты, товары бытовой химии, иные подобные товары (работы).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Продажа таких товаров по истечении установленного срока годности, 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также товаров, на которые должен быть установлен срок годности, но он не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установлен, запрещается.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Изготовитель (исполнитель) вправе установить на товар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(работу) гарантийный срок – период, в течение которого в случае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обнаружения в товаре (работе) недостатка изготовитель (исполнитель),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продавец, обязаны удовлетворить требования потребителя, которые он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выставляет в случае покупки товаров ненадлежащего качества либо при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обнаружении недостатков выполненной работы. Изготовитель (продавец)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вправе принять обязательство в отношении недостатков товара,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обнаруженных по истечении установленного им гарантийного срока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(дополнительное обязательство). Продавец может установить гарантийный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срок на товар, если он не установлен изготовителем.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lastRenderedPageBreak/>
        <w:t>При этом следует помнить, что установление гарантийных сроков не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является обязательным вообще, а сроки годности обязательно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устанавливаются только на товары, определенные в порядке, установленном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законом.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3) Обязанность изготовителя обеспечить возможность использования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ремонта и технического обслуживания товара.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4) Изготовитель (исполнитель, продавец) несет ответственность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>: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- ненадлежащую информацию о товаре;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- нарушение прав потребителей (несет ответственность,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предусмотренную законом или договором). Если иное не установлено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законом, убытки, причиненные потребителю, подлежат возмещению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полной сумме сверх неустойки (пени), установленной законом или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договором. При этом уплата неустойки (пени) и возмещение убытков не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освобождает изготовителя (исполнителя, продавца) от исполнения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возложенных на него обязательств в натуре перед потребителем.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Недостаток товара (работы, услуги) – несоответствие товара (работы,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услуги) или обязательным требованиям, предусмотренным законом либо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установленном им порядке, или условиям договора, или целям, для которых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 (работа, услуга) такого рода обычно используется, или целям, 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которых продавец (исполнитель) был поставлен в известность потребителем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 заключении договора, или образцу и (или) описанию при продаже товара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 образцу и (или) описанию.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изготовитель (исполнитель, продавец) докажет, что неисполнение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обязательств или вред, причиненный вследствие недостатков товара,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произошли вследствие непреодолимой силы, он освобождается от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ответственности за неисполнение обязательств или за ненадлежащее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исполнение обязательств.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добровольном порядке подлежат удовлетворению требования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потребителя об уплате неустойки (пени), предусмотренной законом или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договором. Если требования потребителя, установленные законом, 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добровольном порядке не удовлетворены, при удовлетворении судом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требований потребителя, суд взыскивает с изготовителя (исполнителя,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продавца), штраф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в размере пятьдесят процентов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от суммы, присужденной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судом в пользу потребителя. Сумма штрафа перечисляется общественным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объединениям потребителей (их ассоциациям, союзам), или органам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местного самоуправления, если с заявлением в защиту прав потребителя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выступали эти органы.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Изготовитель (исполнитель, продавец) несет имущественную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ответственность за вред, причиненный вследствие недостатков товара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>онструктивных, производственных, рецептурных или иных недостатков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товара (работы, услуги). Вред, причиненный жизни, здоровью или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имуществу потребителя вследствие недостатков товара подлежит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возмещению в полном объеме, и если вред причинен в течение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установленного срока службы ли срока годности товара (работы).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Вред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подлежит возмещению независимо от времени его причинения, если на товар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(результат работы) должен быть установлен срок службы или срок годности,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но он не установлен, либо потребителю не была предоставлена полная 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достоверная информация о сроке службы или сроке годности, либо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потребитель не был проинформирован о необходимых действиях по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истечении срока службы или срока годности и возможных последствиях при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невыполнении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указанных действий, либо товар (результат работы) по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истечении этих сроков представляет опасность для жизни и здоровья.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Вред, причиненный вследствие недостатков товара, подлежит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возмещению продавцом или изготовителем товара по выбору потерпевшего,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а вследствие недостатков работы или услуги, подлежит возмещению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изготовитель (исполнитель, продавец) докажет, что вред причинен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вследствие нарушения потребителем установленных правил использования,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хранения или транспортировки товара (работы, услуги), он освобождается от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Законом предусмотрена компенсация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причинителем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 xml:space="preserve"> вреда (при наличии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его вины) морального вреда, причиненного потребителю вследствие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нарушения изготовителем </w:t>
      </w:r>
      <w:r w:rsidRPr="00CE5A75">
        <w:rPr>
          <w:rFonts w:ascii="Times New Roman" w:hAnsi="Times New Roman" w:cs="Times New Roman"/>
          <w:sz w:val="24"/>
          <w:szCs w:val="24"/>
        </w:rPr>
        <w:lastRenderedPageBreak/>
        <w:t>(исполнителем, продавцом) прав потребителя,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независимо от возмещения имущественного вреда и понесенных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потребителем убытков.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Согласно ст. 151 ГК РФ, под моральным вредом понимаются физические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или нравственные страдания, причиненные гражданину действиями,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нарушающими его личные неимущественные права и другие нематериальные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блага.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Для наступления ответственности необходимо наличие вины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 xml:space="preserve"> вреда (в любой форме), которая предполагается. Обязанность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доказывать отсутствие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вины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поэтому лежит на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причинителе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 xml:space="preserve"> морального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вреда. Он может быть также освобожден от ответственности, если докажет,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что моральный вред причинен нарушением прав потребителя, вызванных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действием непреодолимой силы.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Запрещается включать в договор условия, ущемляющие права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потребителя по сравнению с правилами, установленными законами ли иными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правовыми актами в области защиты прав потребителя. При этом убытки,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возникшие в результате исполнения договора, ущемляющего права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потребителя, они подлежат возмещению исполнителем в полном объеме.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К условиям договора,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ущемляющих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права потребителя, также относятся: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- приобретение одних товаров (работ, услуг) под условием приобретения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иных товаров (работ, услуг);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- удовлетворение требований потребителя, предъявляемых в течение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гарантийного срока, условиями, не связанными с недостатками товаров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(работ, услуг);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- выполнение продавцом (исполнителем) без согласия потребителя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дополнительной работы, услуги за плату. При этом потребитель вправе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отказаться от оплаты таких работ (услуг), или потребовать возврата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уплаченной суммы.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4.Право потребителя на безопасность товара (работы, услуги) и на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информацию.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Безопасность товара (работы, услуги) – безопасность товара (работы,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услуги) для жизни, здоровья, имущества потребителя, окружающей среды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 обычных условиях его использования, хранения, транспортировки 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утилизации, а также безопасность процесса выполнения работы (оказания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ФЗ «О техническом регулировании» содержит несколько иное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определение безопасности. А именно – состояние, при котором отсутствует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недопустимый риск, связанный с причинением вреда жизни или здоровью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граждан, имуществу физических или юридических лиц, государственному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или муниципальному имуществу, окружающей среде, жизни или здоровью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животных и растений.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Указанное отличие обусловлено тем, что сфера действия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рассматриваемого закона распространяется, в основном, на отношения,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возникающие при применении и исполнении требований к продукции,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процессам производства, эксплуатации, хранения, перевозки, реализации 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утилизации. Следовательно, - это безопасность продукции, процессов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производства, эксплуатации, хранения, перевозки, реализации и утилизации.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21</w:t>
      </w:r>
      <w:r w:rsidR="008B6090">
        <w:rPr>
          <w:rFonts w:ascii="Times New Roman" w:hAnsi="Times New Roman" w:cs="Times New Roman"/>
          <w:sz w:val="24"/>
          <w:szCs w:val="24"/>
        </w:rPr>
        <w:t>.12.</w:t>
      </w:r>
      <w:r w:rsidRPr="00CE5A75">
        <w:rPr>
          <w:rFonts w:ascii="Times New Roman" w:hAnsi="Times New Roman" w:cs="Times New Roman"/>
          <w:sz w:val="24"/>
          <w:szCs w:val="24"/>
        </w:rPr>
        <w:t>2004 в закон «О защите прав потребителей» было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внесено ряд изменений и дополнений, в частности включено определение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понятия уполномоченная изготовителем (продавцом) организация или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уполномоченный изготовителем (продавцом) индивидуальный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предприниматель – это уполномоченная организация или уполномоченный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индивидуальный предприниматель, выполняющие определенные функции на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основании договора с изготовителем (продавцом) и уполномоченные им на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принятие и удовлетворение требований потребителей в отношении товара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ненадлежащего качества.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Новшеством является и закрепление в Законе «О ЗПП» понятия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«импортер», существовавшего фактически, но не оформленного до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21.12.2004 в законодательстве о защите прав потребителей. Итак, импортер –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организация, независимо от организационно-правовой формы, или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индивидуальный предприниматель, осуществляющие импорт товара для его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последующей реализации на территории РФ.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lastRenderedPageBreak/>
        <w:t>Информация об изготовителе (исполнителе, продавце).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Если ст.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8 Закона провозглашает право потребителя на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информацию, то ст.9-10 устанавливают соответствующие этому праву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обязанности изготовителя (исполнителя, продавца) – лиц, обязанных перед</w:t>
      </w:r>
      <w:r w:rsidR="008B609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Ст</w:t>
      </w:r>
      <w:r w:rsidR="00BD00A6">
        <w:rPr>
          <w:rFonts w:ascii="Times New Roman" w:hAnsi="Times New Roman" w:cs="Times New Roman"/>
          <w:sz w:val="24"/>
          <w:szCs w:val="24"/>
        </w:rPr>
        <w:t>.</w:t>
      </w:r>
      <w:r w:rsidRPr="00CE5A75">
        <w:rPr>
          <w:rFonts w:ascii="Times New Roman" w:hAnsi="Times New Roman" w:cs="Times New Roman"/>
          <w:sz w:val="24"/>
          <w:szCs w:val="24"/>
        </w:rPr>
        <w:t xml:space="preserve"> 9 Закона перечисляет тот минимум знаний об изготовителе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(исполнителе, продавце), который должен быть предоставлен потребителю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 вступлении в правоотношения с организацией или индивидуальным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предпринимателем. Это, прежде всего, фирменное наименование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(наименование) организации и место ее нахождения. Фирменное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наименование дается коммерческим организациям, а наименование –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некоммерческим организациям. В фирменное наименование входит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собственно название организации, которое отличает одну организацию от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другой.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и на характер деятельности. Указание на характер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деятельности может быть включено в фирменное наименование организации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 желанию лиц, создающих юридическое лицо. Так, в наименовании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организации могут использоваться словосочетания: «страховая компания»,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«коммерческий банк», «агентство недвижимости», «социальный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университет» и т.п.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Примером, когда обязательность указания на характер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деятельности организации закреплена законом, может служить ст.7 Закона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от </w:t>
      </w:r>
      <w:r w:rsidR="00BD00A6">
        <w:rPr>
          <w:rFonts w:ascii="Times New Roman" w:hAnsi="Times New Roman" w:cs="Times New Roman"/>
          <w:sz w:val="24"/>
          <w:szCs w:val="24"/>
        </w:rPr>
        <w:t>0</w:t>
      </w:r>
      <w:r w:rsidRPr="00CE5A75">
        <w:rPr>
          <w:rFonts w:ascii="Times New Roman" w:hAnsi="Times New Roman" w:cs="Times New Roman"/>
          <w:sz w:val="24"/>
          <w:szCs w:val="24"/>
        </w:rPr>
        <w:t>2</w:t>
      </w:r>
      <w:r w:rsidR="00BD00A6">
        <w:rPr>
          <w:rFonts w:ascii="Times New Roman" w:hAnsi="Times New Roman" w:cs="Times New Roman"/>
          <w:sz w:val="24"/>
          <w:szCs w:val="24"/>
        </w:rPr>
        <w:t>.12.</w:t>
      </w:r>
      <w:r w:rsidRPr="00CE5A75">
        <w:rPr>
          <w:rFonts w:ascii="Times New Roman" w:hAnsi="Times New Roman" w:cs="Times New Roman"/>
          <w:sz w:val="24"/>
          <w:szCs w:val="24"/>
        </w:rPr>
        <w:t>1990 «О банках и банковской деятельности»</w:t>
      </w:r>
      <w:proofErr w:type="gramStart"/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согласно которой фирменное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наименование кредитной организации должно содержать указание на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характер деятельности этого юридического лица посредством использования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слов «банк» или «небанковская кредитная организация».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Место нахождения юридического лица определяется местом его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государственной регистрации, если в соответствии с законом в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учредительных документах юридического лица не установлено другое (п.2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ст.45 ГК). Потребителю должен быть сообщен полный адрес организации,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включая название государства, если юридическое лицо зарегистрировано не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 РФ, название субъекта РФ, населенного пункта, улицы, номер дома с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указанием корпуса или строения. В большинстве случаев вместе с адресом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указываются и номера контактных телефонов.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Стороной в договоре с участием потребителя может быть не только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организация, но и индивидуальный предприниматель. Устанавливая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отношения с индивидуальным предпринимателем, потребителю должна быть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предоставлена возможность знать фамилию, имя, отчество, место жительства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предпринимателя, а также получить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информацию о государственной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регистрации и наименовании зарегистрировавшего его органа. Для этого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индивидуальный предприниматель обязан представить потребителю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свидетельство о его государственной регистрации в качестве такового. На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товарном или кассовом чеках буквы ПБОЮЛ указывают на то, что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продавцом является предприниматель без образования юридического лица.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Индивидуальный предприниматель отвечает по своим обязательствам всем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своим имуществом (ст. 24 ГК).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</w:t>
      </w:r>
      <w:r w:rsidR="00BD00A6">
        <w:rPr>
          <w:rFonts w:ascii="Times New Roman" w:hAnsi="Times New Roman" w:cs="Times New Roman"/>
          <w:sz w:val="24"/>
          <w:szCs w:val="24"/>
        </w:rPr>
        <w:t>.</w:t>
      </w:r>
      <w:r w:rsidRPr="00CE5A75">
        <w:rPr>
          <w:rFonts w:ascii="Times New Roman" w:hAnsi="Times New Roman" w:cs="Times New Roman"/>
          <w:sz w:val="24"/>
          <w:szCs w:val="24"/>
        </w:rPr>
        <w:t xml:space="preserve"> 2 ст</w:t>
      </w:r>
      <w:r w:rsidR="00BD00A6">
        <w:rPr>
          <w:rFonts w:ascii="Times New Roman" w:hAnsi="Times New Roman" w:cs="Times New Roman"/>
          <w:sz w:val="24"/>
          <w:szCs w:val="24"/>
        </w:rPr>
        <w:t xml:space="preserve">. </w:t>
      </w:r>
      <w:r w:rsidRPr="00CE5A75">
        <w:rPr>
          <w:rFonts w:ascii="Times New Roman" w:hAnsi="Times New Roman" w:cs="Times New Roman"/>
          <w:sz w:val="24"/>
          <w:szCs w:val="24"/>
        </w:rPr>
        <w:t>9 Закона обязывает изготовителя (исполнителя,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продавца) сообщать потребителю номер лицензии, срок ее действия, орган,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выдавший лицензию, если его деятельность подлежит лицензированию.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Правовое регулирование в области лицензирования в настоящее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время осуществляется Федеральным законом от 08.08.2001 г. «О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лицензировании отдельных видов деятельности». Согласно ст.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2 этого Закона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под лицензией понимается специальное разрешение на осуществление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конкретного вида деятельности при обязательном соблюдении лицензионных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требований и условий, выданное лицензирующим органом юридическому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лицу или индивидуальному предпринимателю. Перечень видов деятельности,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подлежащих лицензированию, приведен в ст.17 упомянутого Закона.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Статья 14.5 КоАП РФ устанавливает административную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ответственность за продажу товаров на предприятиях торговли не зависимо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 форм собственности, а равно на иных предприятиях, реализующих товары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населению, или индивидуальными </w:t>
      </w:r>
      <w:r w:rsidRPr="00CE5A75">
        <w:rPr>
          <w:rFonts w:ascii="Times New Roman" w:hAnsi="Times New Roman" w:cs="Times New Roman"/>
          <w:sz w:val="24"/>
          <w:szCs w:val="24"/>
        </w:rPr>
        <w:lastRenderedPageBreak/>
        <w:t>предпринимателями без документов,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содержащих сведения об изготовителе, поставщике или продавце.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информации по отдельным видам товаров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Правилами продажи отдельных видов товаров,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постановлением Правительства РФ от 19.01.1998 г. № 55, а специфика информации по отдельным видам работ 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– Правилами бытового обслуживания населения в РФ, утвержденными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15.08.1997 г. № 1025 и иными правовыми актами.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ст.10 содержит перечень наиболее важных сведений о товарах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(работах, услугах), которые должны быть предоставлены потребителю: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обозначения стандартов, обязательным требованиям которых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соответствовать товары (работы, услуги);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основных потребительских свойствах товаров (работ,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услуг);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основными потребительскими свойствами товаров (работ, услуг)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понимают, прежде всего, их достоинства, которые при заключении договора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отвечать запросам и возможностям потребителя. Например, для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техники - это перечень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(программ, режимов), которые она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выполняет. В это понятие входят также иные характеристики товара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(результата работы, услуги), например, материал из которого изготовлена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сшита одежда, процентное содержание волокон ткани, порядок ухода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товаром и т. д.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 и условия приобретения товаров (работ, услуг);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срок, если он установлен;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условия эффективного и безопасного использования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(работ, услуг);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 безопасное использование товаров (работ, услуг)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путем информирования потребителя о порядке пользования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товаром (результатом работы, услуги). Такая информация должна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 в технической документации к товару (работе, услуге), на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этикетках или иным способом доводиться до потребителя.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службы или срок годности товаров (работ), установленный в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настоящим Законом, а также сведения о необходимых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 потребителя по истечении указанных сроков и возможных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последствиях при невыполнении таких действий, если товары (работы) по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 указанных сроков представляют опасность для жизни, здоровья 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потребителя или становятся непригодными для использования по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назначению;</w:t>
      </w:r>
      <w:proofErr w:type="gramEnd"/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(юридический адрес), фирменное наименование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 изготовителя (исполнителя, продавца) и место нахождения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претензий от потребителей и производящей ремонт и техническое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товара (работы);</w:t>
      </w:r>
    </w:p>
    <w:p w:rsidR="00BD00A6" w:rsidRDefault="00BD00A6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обязательном подтверждении соответствия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(работ, услуг) требованиям стандартов и технических регламентов;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правилах продажи товаров (выполнения работ,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услуг);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на конкретное лицо, которое будет выполнять работу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(оказывать услугу), и информацию о нем, если это имеет значение, исходя из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работы (услуги);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на использование фонограмм при оказании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услуг исполнителями музыкальных произведений.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приобретаемый потребителем товар был в употреблении или в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устранялся недостаток (недостатки), потребителю должна быть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 информация об этом.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товаре, бывшем в употреблении или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ремонтировавшемся, важна для потребителя, так как этот факт должен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на цену товара.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бытового обслуживания населения в Российской Федерации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предусматривают, что исполнитель обязан предоставлять потребителю для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ознакомления: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настоящие Правила;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адрес и телефон подразделения по защите прав потребителей органа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если такое подразделение имеется;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образцы договоров (квитанций, иных документов) об оказании услуг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(выполнении работ);</w:t>
      </w:r>
    </w:p>
    <w:p w:rsidR="004E0354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образцы (модели) изготавливаемых изделий, альбомы и журналы с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моделями изделий и т.п.;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категорий потребителей, имеющих право на получение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льгот, а также перечень льгот, предоставляемых при оказании услуг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(выполнении работ) в соответствии с федеральными законами и иными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Российской Федерации.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и исполнитель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книгу отзывов и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 которая предоставляется потребителю по его требованию (п.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Правил).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распространенный способ доведения информации до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- через техническую документацию (технический паспорт,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эксплуатации).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Правил продажи отдельных видов товаров закрепил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норму, согласно которой потребителя по его требованию знакомят с одним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документов: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сертификатом или декларацией о соответствии,</w:t>
      </w:r>
    </w:p>
    <w:p w:rsidR="00BD00A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сертификата, заверенной держателем подлинника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сертификата, нотариусом или органом по сертификации товаров, выдавшим</w:t>
      </w:r>
      <w:r w:rsidR="00BD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сертификат,</w:t>
      </w:r>
    </w:p>
    <w:p w:rsidR="00E04A26" w:rsidRDefault="00BD00A6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товарно-сопроводительными документами, оформленными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изготовителем или поставщиком (продавцом) и содержащими по 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товара сведения о подтверждении его 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требованиям (номер сертификата соответствия, срок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орган, выдавший сертификат или регистрационный номер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 о соответствии, срок ее действия, наименование изготовителя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поставщика (продавца), принявшего декларацию, и орган, ее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54"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зарегистрировавший).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документы должны быть заверены подписью и печатью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изготовителя (поставщика, продавца) с указанием его адреса и телефона.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13.08.1997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1013 «Об утверждении перечня товаров, подлежащих обязательной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сертификации, и перечня работ и услуг, подлежащих обязательной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сертификации», если купленный товар не сертифицирован, вы вправе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расторжения договора и возврата уплаченных за него денег.</w:t>
      </w:r>
    </w:p>
    <w:p w:rsidR="00E04A26" w:rsidRP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5.Ответственность изготовителя (исполнителя, продавца).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Ответственность за ненадлежащую информацию.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ст.12 Закона гласит: Если потребителю не предоставлена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незамедлительно получить при заключении договора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товаре (работе, услуге), он вправе потребовать от продавца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(исполнителя):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возмещения убытков, причиненных необоснованным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уклонением от заключения договора;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а если договор заключен, в разумный срок отказаться от его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и потребовать возврата уплаченной за товар суммы 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других убытков.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потребитель обязан возвратить товар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 работы, услуги, если это возможно по их характеру) продавцу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(исполнителю).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«ненадлежащая информация» охватывают как неполную,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недостоверную информацию.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Поломку вещи, произошедшую из-за отсутствия у потребителя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надлежащей информации,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по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последствиям приравнивает к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некачественного товара (результата работы, услуги). Однако если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 вещи произошла из-за неправильного ее использования,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должен доказать, что причиной неправильного использования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явилось отсутствие надлежащей информации (например, отсутствие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указаний в инструкции) (п.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495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ГК).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жизни, здоровью, имуществу потребителя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отсутствия у него необходимой и достоверной информации,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возмещается в полном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объеме независимо от времени его причинения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Закона, </w:t>
      </w:r>
      <w:proofErr w:type="spell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 п.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1097 ГК).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13 Закона запрещает изготовителю (исполнителю,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продавцу) ссылаться в свое оправдание на осведомленность потребителя о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 и характеристиках товара (работы, услуги).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Ст.14.5 КоАП РФ содержит два состава правонарушения: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продажа товаров, выполнение работ либо оказание услуг при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установленной информации об изготовителе или продавце;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продажа товаров, выполнение работ, оказание услуг без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в установленных законом случаях контрольно-кассовых машин.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ст.14.8 КоАП РФ предусматривает ответственность за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права потребителя на получение необходимой и достоверной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реализуемом товаре (работе, услуге), об изготовителе, о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продавце, об исполнителе и о режиме их работы.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между указанными статьями КоАП должно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в зависимости от момента совершения и объективной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правонарушения.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 – то, на что посягает правонарушение (общественные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отношения).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сторона – внешнее проявление правонарушения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(действие, бездействие), способ, время, место, обстановка, орудия и средства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правонарушения.</w:t>
      </w:r>
      <w:proofErr w:type="gramEnd"/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14.5 предусматривает ответственность за отсутствие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упомянутой информации в момент продажи, т.е. передачи товара (работы,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услуги), а ч.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14.8 – за непредставление предусмотренной информации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потребителю, имеющему намерение приобрести товар (заказать работу,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услугу).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14.5, в отличие от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14.8, не включает информацию о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товаре (работе, услуге).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при отсутствии информации о товаре в момент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ответственность по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14.5 наступить не может. Данное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 может быть квалифицировано по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14.8 КоАП РФ.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прав потребителей.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13 Закона устанавливаются ответственность и ее особенности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 отношении одной стороны договора – продавца (изготовителя,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исполнителя). При определении вида ответственности, ее мер, оснований 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законодатель исходит из принципа благоприятствования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потребителю, устанавливая более жесткие требования к организациям 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предпринимателям. Это объясняется необходимостью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интересов потребителя как более слабой стороны в договорных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отношениях.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предусмотрена уголовная, административная 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ответственность за нарушение прав потребителей.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гражданской ответственности является ее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имущественный характер. Она наступает независимо от того, привлекается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правонарушитель к уголовной или административной ответственности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нет. Кроме того, в отличие от уголовной и административной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гражданская ответственность может быть установлена не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законом и иными правовыми актами, но и договором, т.е.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сторон.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характера нарушения или от оснований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ответственности различают договорную или внедоговорную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гражданско-правовую ответственность. Под 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договорной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наступающую в случае неисполнения или ненадлежащего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обязательства, возникшего из договора. Внедоговорную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по общему правилу, влечет обязательство, возникшее не из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а вследствие причинения вреда и в некоторых других случаях.</w:t>
      </w:r>
    </w:p>
    <w:p w:rsidR="00E04A26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ответственность применяется в отношении продавца или изготовителя,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случае причинения вреда жизни, здоровью или имуществу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вследствие конструктивных, производственных, рецептурных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недостатков товара (работы, услуги).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Гражданско-правовая ответственность может выражаться в форме</w:t>
      </w:r>
      <w:r w:rsidR="00E0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убытков, уплаты неустойки (пени, штрафа). Кроме того, по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денежному обязательству применяется другая, самостоятельная форма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– взимание процентов годовых за пользование чужими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 средствами согласно ст. 395 ГК.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п.2 ст.13 Закона устанавливается исключение из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п.1 ст.394 ГК общего правила о том, что в случае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или ненадлежащего исполнения обязательства убытки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возмещаются в части, не покрытой неустойкой (так называемая зачетная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неустойка). Напротив, убытки, причиненные потребителю, подлежат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возмещению в полной сумме сверх неустойки, установленной законом или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(так называемая штрафная неустойка).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 штрафной неустойке диспозитивное и законом может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предусмотрено иное соотношение между убытками и неустойкой. Так,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ст.795 ГК за задержку отправления транспортного средства,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перевозящего пассажира, или за опоздание прибытия такого транспортного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в пункт назначения допускается взыскание с перевозчика только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штрафа, но не убытков.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 защите прав потребителей» исходит из принципа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 исполнения обязатель</w:t>
      </w:r>
      <w:proofErr w:type="gramStart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одавцом (изготовителем,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исполнителем, уполномоченной организацией, уполномоченным ИП,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импортером) (п.3 ст.13).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принципа реального исполнения обязательств состоит в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следующем: как в случае неисполнения обязательств, так и при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 исполнении, т.е. при нарушении отдельных условий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уплата неустойки и возмещение убытков не освобождают продавца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(изготовителя, исполнителя) от исполнения возложенных на него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перед потребителем в натуре.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предусматривает основания освобождения продавца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(изготовителя, исполнителя, уполномоченной организации или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ИП, импортера) от ответственности (п.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13).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состоит в том, что ответственность на них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возлагается как при наличии вины, так и при ее отсутствии, в том числе и за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нарушение обязательства. Поэтому ее называют повышенной.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же освобождения его от ответственности за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обязательства могут служить: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невозможность его исполнения вследствие непреодолимой силы;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2)неисправность транспортных средств, угрожающая жизни 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пассажира (ст.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795 ГК),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3)действия третьих лиц;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4)обстоятельства, свидетельствующие о вине потерпевшего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(нарушение потребителем правил пользования, хранения или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товара (п.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18, п.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 Закона), вина потребителя в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сроков выполнения работ (п.6 ст.28 Закона), нарушение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правил использования результата работы и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иметь в виду, что, когда закон допускает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освобождения продавца (изготовителя, исполнителя,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уполномоченной организации, уполномоченного ИП, импортера) от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неисполнение или ненадлежащее исполнение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 бремя доказывания отсутствия вины лежит на указанных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ответственность за вред, причиненный вследствие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товара (работы, услуги).</w:t>
      </w:r>
      <w:r w:rsidR="007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Особенность правил об ответственности за вред, причиненный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вследствие недостатков товара (работы, услуги), заключается в том, что для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ее возложения достаточно трех условий:</w:t>
      </w:r>
    </w:p>
    <w:p w:rsidR="0079262C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а) наступление вреда; 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б) противоправность поведения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вреда; в) наличие причиненной связи между противоправным поведением и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наступлением вреда. Вина 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 xml:space="preserve"> вреда не учитывается. Продавец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(исполнитель) отвечает и при отсутствии вины, в том числе и за случайное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причинение вреда, т.е. несет повышенную ответственность.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lastRenderedPageBreak/>
        <w:t>Правила использования, хранения или транспортировки товара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(работы, услуги) могут определяться либо изготовителем товара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(исполнителем работы или услуги), либо законом. Нарушение потребителем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указанных правил должно быть виновным. Согласно ст.1083 ГК учитывается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вина потерпевшего лишь в форме умысла или грубой неосторожности.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Простая неосторожность потерпевшего не подлежит учету. Презумпции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вины потребителя в нарушении установленных правил не существует. Он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предполагается невиновным до тех пор, пока продавец (исполнитель,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изготовитель) не докажет, что вред возник вследствие нарушения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потребителем правил использования.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Вред может быть причинен личности или имуществу потребителя.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Вред, причиненный здоровью гражданина, выражается в потере (ухудшении)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здоровья, утрате заработка вследствие повреждения здоровья, несении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расходов, вызванных повреждением здоровья, а также в физических и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нравственных страданиях. Вред, причиненный смертью гражданина, состоит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 утрате доли дохода умершего лицами, которые получали или имели право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получать содержание при его жизни, в их физических и нравственных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страданиях, а также в расходах на погребение. Вред, причиненный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имуществу потерпевшего, выражается в повреждении или утрате вещи,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неполучении доходов, которые потерпевший получил бы, если бы не было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вредоносного действия.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Противоправность поведения может заключаться в нарушении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требований к качеству товара, работ или услуг и выражающихся в наличии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конструктивных,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производственных, рецептурных или иных недостатков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товара.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Вред, причиненный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жизни, здоровью или имуществу потребителя,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подлежит возмещению продавцом или изготовителем либо исполнителем в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К способам возмещения вреда, причиненного имуществу,</w:t>
      </w:r>
      <w:r w:rsidR="0079262C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относятся возмещение вреда в натуре и возмещение причиненных убытков.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Как в случае причинения вреда жизни, здоровью, так и в случае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причинения вреда имуществу потребителя наряду с возмещением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имущественного ущерба компенсации подлежит и моральный вред.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Потерпевшими, имеющими право на возмещение вреда, могут быть любые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лица: сам покупатель товара (заказчик работы, услуги), а также лица, к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которым перешел товар, результат работы (например, в порядке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наследования, дарения, по договору проката, найма жилого помещения),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иные лица (друзья, соседи, здоровью или имуществу которых причинен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вред).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Вред подлежит возмещению при условии, что он причинен 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пределах срока службы или срока годности товара (работы).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Предусматриваются два случая, когда ответственность за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наступивший вред наступает независимо от времени его причинения.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1.Если в нарушение требований закона срок службы или срок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годности не установлен.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Если изготовитель (исполнитель) установил срок службы (срок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годности), но в нарушение требований ст.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10 Закона не предупредил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покупателя (заказчика) о продолжительности срока службы или срока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годности, о действиях по предотвращению вреда, необходимых по истечении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указанных сроков, и возможных последствиях при невыполнении указанных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действий, если товары по истечении указанных сроков представляют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опасность для жизни, здоровья и имущества потребителя или становятся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для использования.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Когда же установление сроков службы является правом, то также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возможны две ситуации.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1. Если на товар (работу) установлен срок службы, то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ответственность за вред наступает в течение такого срока.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2. Если же срок службы не определен, то вред возмещается при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условии, что он причинен в течение 10 лет со дня передачи товара (работы)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потребителю. Если же день передачи установить невозможно – то в течение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10 лет с даты изготовления товара (окончания выполнения работ).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lastRenderedPageBreak/>
        <w:t>Ответственными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за возмещение вреда, причиненного вследствие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недостатков товара, выступает продавец или изготовитель по выбору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потерпевшего. Ответственными за возмещение вреда вследствие недостатков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работы или услуги считается исполнитель, который эту работу выполнил или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услугу оказал (а.4, 5 п.3 ст.14 Закона «О ЗПП»).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отношении требования о возмещении вреда, причиненного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имуществу потребителя, действует общий срок исковой давности – три года.</w:t>
      </w:r>
    </w:p>
    <w:p w:rsidR="004E0354" w:rsidRPr="00BE23E0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E0">
        <w:rPr>
          <w:rFonts w:ascii="Times New Roman" w:hAnsi="Times New Roman" w:cs="Times New Roman"/>
          <w:b/>
          <w:sz w:val="24"/>
          <w:szCs w:val="24"/>
        </w:rPr>
        <w:t>6. Недействительность условий договора, ущемляющих права</w:t>
      </w:r>
      <w:r w:rsidR="00BE23E0" w:rsidRPr="00BE2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E0">
        <w:rPr>
          <w:rFonts w:ascii="Times New Roman" w:hAnsi="Times New Roman" w:cs="Times New Roman"/>
          <w:b/>
          <w:sz w:val="24"/>
          <w:szCs w:val="24"/>
        </w:rPr>
        <w:t>потребителя.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Условия договора, ущемляющие права потребителя по сравнению с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правилами, установленными законами или иными правовыми актами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Российской Федерации в области защиты прав потребителей, признаются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недействительными.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в результате исполнения договора, ущемляющего права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потребителя, у него возникли убытки, они подлежат возмещению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изготовителем (исполнителем, продавцом) в полном объеме.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2. Запрещается обусловливать приобретение одних товаров (работ,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услуг) обязательным приобретением иных товаров (работ, услуг). Убытки,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причиненные потребителю вследствие нарушения его права на свободный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выбор товаров (работ, услуг), возмещаются продавцом (исполнителем) 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Запрещается обусловливать удовлетворение требований потребителей,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предъявляемых в течение гарантийного срока, условиями, не связанными с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недостатками товаров (работ, услуг).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3. Продавец (исполнитель) не вправе без согласия потребителя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выполнять дополнительные работы, услуги за плату. Потребитель вправе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отказаться от оплаты таких работ (услуг), а если они оплачены, потребитель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вправе потребовать от продавца (исполнителя) возврата уплаченной суммы.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Согласие потребителя на выполнение дополнительных работ, услуг за плату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оформляется продавцом (исполнителем) в письменной форме, если иное не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5A75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16.1. Формы и порядок оплаты при продаже товаров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(выполнении работ, оказании услуг)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1. Продавец (исполнитель) обязан обеспечить возможность оплаты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товаров (работ, услуг) путем использования национальных платежных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инструментов, а также наличных расчетов по выбору потребителя.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Обязанность обеспечить возможность оплаты товаров (работ, услуг) с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использованием национальных платежных инструментов в рамках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национальной системы платежных карт распространяется на продавца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="00BE23E0" w:rsidRPr="00CE5A75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(исполнителя), у которого выручка от реализации товаров (работ, услуг) за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предшествующий календарный год превышает сорок миллионов рублей.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Если место оплаты товаров (работ, услуг) находится в месте, где не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предоставляются услуги доступа к подвижной радиотелефонной связи 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(или) средствам коллективного доступа к информационно-телекоммуникационной сети "Интернет", продавец (исполнитель)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освобождается от обязанности обеспечить в этом месте возможность оплаты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товаров (работ, услуг) с использованием национальных платежных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инструментов.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Продавец освобождается от обязанности обеспечить возможность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оплаты товаров с использованием национальных платежных инструментов 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торговом объекте, выручка от реализации товаров в котором составляет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менее пяти миллионов рублей за предшествующий календарный год.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Оплата товаров (работ, услуг) может производиться потребителем 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соответствии с указанием продавца (исполнителя) путем расчетов через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субъектов национальной платежной системы, осуществляющих оказание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платежных услуг в соответствии с законодательством Российской Федерации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о национальной платежной </w:t>
      </w:r>
      <w:r w:rsidRPr="00CE5A75">
        <w:rPr>
          <w:rFonts w:ascii="Times New Roman" w:hAnsi="Times New Roman" w:cs="Times New Roman"/>
          <w:sz w:val="24"/>
          <w:szCs w:val="24"/>
        </w:rPr>
        <w:lastRenderedPageBreak/>
        <w:t>системе, если иное не установлено федеральными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законами или иными нормативными правовыми актами Российской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Федерации.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3. При оплате товаров (работ, услуг) наличными денежными средствами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обязательства потребителя перед продавцом (исполнителем) по оплате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товаров (работ, услуг) считаются исполненными в размере внесенных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денежных средств с момента внесения наличных денежных сре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>одавцу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(исполнителю) либо платежному агенту (субагенту), осуществляющему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деятельность по приему платежей физических лиц.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A75">
        <w:rPr>
          <w:rFonts w:ascii="Times New Roman" w:hAnsi="Times New Roman" w:cs="Times New Roman"/>
          <w:sz w:val="24"/>
          <w:szCs w:val="24"/>
        </w:rPr>
        <w:t>При оплате товаров (работ, услуг) путем перевода предоставляемых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потребителем наличных денежных средств без открытия банковского счета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обязательства потребителя перед продавцом (исполнителем) по оплате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товаров (работ, услуг) считаются исполненными в размере внесенных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денежных средств с момента внесения потребителем наличных денежных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средств кредитной организации либо банковскому платежному агенту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(субагенту), осуществляющим деятельность в соответствии с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национальной платежной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системе.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При оплате товаров (работ, услуг) путем перевода денежных сре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дств 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>амках применяемых форм безналичных расчетов обязательства потребителя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перед продавцом (исполнителем) по оплате товаров (работ, услуг) считаются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исполненными в сумме, указанной в распоряжении о переводе денежных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средств, с момента подтверждения его исполнения обслуживающей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потребителя кредитной организацией.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4. При оплате товаров (работ, услуг) продавцу (исполнителю) запрещено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устанавливать в отношении одного вида товаров (работ, услуг) различные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цены в зависимости от способа их оплаты посредством наличных расчетов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или в рамках применяемых форм безналичных расчетов.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5. Продавец (исполнитель) несет ответственность за возникшие у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потребителя убытки, вызванные нарушением требований пункта 1 настоящей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статьи.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7. Судебная защита прав потребителей».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Судебная защита прав и свобод гражданина в РФ гарантирована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Конституцией (ст. 46). В ст.47 Конституции говорится, что никто не может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быть лишен права на рассмотрение его дела в том суде и тем судьей, к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подсудности которых оно отнесено законом. В ст.3 ГПК РФ сказано: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«Заинтересованное лицо вправе в порядке, установленном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законодательством о гражданском судопроизводстве, обратиться в суд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защитой нарушенных либо оспариваемых прав, свобод или законных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интересов. Отказ от права на обращение в суд недействителен».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ст. 17 Закона « О защите прав потребителей» предусматривается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судебная защита прав потребителей, что не исключает иных способов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защиты их прав, предусмотренных ст.12 ГК РФ. В Законе «О защите прав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потребителей», в частности, имеется специальная гл. 4 посвященная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государственной и общественной защите прав потребителей.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Защита же прав потребителей судом — наиболее действенный 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эффективный способ защиты прав и законных интересов потребителей. Под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судом в данном случае понимаются суды общей юрисдикции. В случаях,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прямо указанных в Законе, рассмотрение споров может осуществляться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арбитражными судами. Например, при взыскании штрафных санкций 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пеней с продавца, изготовителя исполнителя, налагаемых федеральными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органами исполнительной власти за уклонение от исполнения или за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несвоевременное исполнение их законных предписаний о прекращении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нарушения прав потребителей (ст.4 Закона).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п. 2 предусматривается альтернативная подсудность споров 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защите прав потребителей. Иски могут предъявляться по выбору истца в суд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 месту: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1) нахождения организации, а если ответчиком является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индивидуальный предприниматель, - его жительства;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2) жительства или пребывания истца;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3) заключения или исполнения договора.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иски по спорам, вытекающим из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договоров перевозки грузов, которые предъявляются по месту нахождения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управления транспортной организации.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Гражданские дела по имущественным спорам при цене иска до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500 минимальных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подсудно мировому судье (до 50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000 руб.).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качестве истцов по защите прав потребителей помимо самих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потребителей могут выступать федеральный орган исполнительной власти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5A75">
        <w:rPr>
          <w:rFonts w:ascii="Times New Roman" w:hAnsi="Times New Roman" w:cs="Times New Roman"/>
          <w:sz w:val="24"/>
          <w:szCs w:val="24"/>
        </w:rPr>
        <w:t>Роспотебнадзор</w:t>
      </w:r>
      <w:proofErr w:type="spellEnd"/>
      <w:r w:rsidRPr="00CE5A75">
        <w:rPr>
          <w:rFonts w:ascii="Times New Roman" w:hAnsi="Times New Roman" w:cs="Times New Roman"/>
          <w:sz w:val="24"/>
          <w:szCs w:val="24"/>
        </w:rPr>
        <w:t>), иные федеральные органы исполнительной власти, органы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местного самоуправления, общественные объединения потребителей (их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ассоциации, союзы). Названные органы и объединения наделены правом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предъявлять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иски как в защиту интересов конкретного потребителя, группы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потребителей, а также неопределенного круга потребителей.</w:t>
      </w:r>
    </w:p>
    <w:p w:rsidR="004E0354" w:rsidRPr="00CE5A75" w:rsidRDefault="004E0354" w:rsidP="00BE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При предъявлении иска в защиту неопределенного круга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потребителей могут быть заявлены лишь требования неимущественного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характера (т.е. не связанные </w:t>
      </w:r>
      <w:proofErr w:type="gramStart"/>
      <w:r w:rsidRPr="00CE5A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E5A75">
        <w:rPr>
          <w:rFonts w:ascii="Times New Roman" w:hAnsi="Times New Roman" w:cs="Times New Roman"/>
          <w:sz w:val="24"/>
          <w:szCs w:val="24"/>
        </w:rPr>
        <w:t xml:space="preserve"> взысканием каких-либо сумм), целью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которых является признание действий продавца (исполнителя, изготовителя,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уполномоченной организации, уполномоченного индивидуального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предпринимателя, импортера) противоправными в отношении всех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потребителей (как уже заключивших договор, так и только намеревающихся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заключить договор с данным хозяйствующим субъектом) и прекращение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 xml:space="preserve">таких действий </w:t>
      </w:r>
    </w:p>
    <w:p w:rsidR="004E0354" w:rsidRPr="00CE5A75" w:rsidRDefault="004E0354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5">
        <w:rPr>
          <w:rFonts w:ascii="Times New Roman" w:hAnsi="Times New Roman" w:cs="Times New Roman"/>
          <w:sz w:val="24"/>
          <w:szCs w:val="24"/>
        </w:rPr>
        <w:t>В Законе содержится норма, освобождающая всех истцов от</w:t>
      </w:r>
      <w:r w:rsidR="00BE23E0">
        <w:rPr>
          <w:rFonts w:ascii="Times New Roman" w:hAnsi="Times New Roman" w:cs="Times New Roman"/>
          <w:sz w:val="24"/>
          <w:szCs w:val="24"/>
        </w:rPr>
        <w:t xml:space="preserve"> </w:t>
      </w:r>
      <w:r w:rsidRPr="00CE5A75">
        <w:rPr>
          <w:rFonts w:ascii="Times New Roman" w:hAnsi="Times New Roman" w:cs="Times New Roman"/>
          <w:sz w:val="24"/>
          <w:szCs w:val="24"/>
        </w:rPr>
        <w:t>уплаты государственной пошлины.</w:t>
      </w:r>
    </w:p>
    <w:sectPr w:rsidR="004E0354" w:rsidRPr="00CE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C3"/>
    <w:rsid w:val="001D2447"/>
    <w:rsid w:val="002720C3"/>
    <w:rsid w:val="003B0345"/>
    <w:rsid w:val="003D07C7"/>
    <w:rsid w:val="004E0354"/>
    <w:rsid w:val="0079262C"/>
    <w:rsid w:val="0085310F"/>
    <w:rsid w:val="008B6090"/>
    <w:rsid w:val="00953C87"/>
    <w:rsid w:val="00AF16AB"/>
    <w:rsid w:val="00BD00A6"/>
    <w:rsid w:val="00BE23E0"/>
    <w:rsid w:val="00CE5A75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E0354"/>
  </w:style>
  <w:style w:type="paragraph" w:styleId="a3">
    <w:name w:val="List Paragraph"/>
    <w:basedOn w:val="a"/>
    <w:uiPriority w:val="34"/>
    <w:qFormat/>
    <w:rsid w:val="003D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E0354"/>
  </w:style>
  <w:style w:type="paragraph" w:styleId="a3">
    <w:name w:val="List Paragraph"/>
    <w:basedOn w:val="a"/>
    <w:uiPriority w:val="34"/>
    <w:qFormat/>
    <w:rsid w:val="003D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FE89-6434-4563-8777-713C8DDC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18</Pages>
  <Words>9200</Words>
  <Characters>52441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2024-02-06T12:49:00Z</dcterms:created>
  <dcterms:modified xsi:type="dcterms:W3CDTF">2024-02-20T12:40:00Z</dcterms:modified>
</cp:coreProperties>
</file>