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3E3" w:rsidRDefault="004653E3" w:rsidP="004653E3">
      <w:pPr>
        <w:tabs>
          <w:tab w:val="left" w:pos="567"/>
        </w:tabs>
        <w:jc w:val="center"/>
        <w:rPr>
          <w:b/>
          <w:noProof/>
          <w:sz w:val="24"/>
          <w:szCs w:val="24"/>
        </w:rPr>
      </w:pPr>
      <w:r w:rsidRPr="00426946">
        <w:rPr>
          <w:b/>
          <w:noProof/>
          <w:sz w:val="24"/>
          <w:szCs w:val="24"/>
        </w:rPr>
        <w:t xml:space="preserve">Перечень вопросов к </w:t>
      </w:r>
      <w:r>
        <w:rPr>
          <w:b/>
          <w:noProof/>
          <w:sz w:val="24"/>
          <w:szCs w:val="24"/>
        </w:rPr>
        <w:t>экзамену</w:t>
      </w:r>
    </w:p>
    <w:p w:rsidR="004653E3" w:rsidRDefault="004653E3" w:rsidP="004653E3">
      <w:pPr>
        <w:tabs>
          <w:tab w:val="left" w:pos="567"/>
        </w:tabs>
        <w:jc w:val="center"/>
        <w:rPr>
          <w:b/>
          <w:noProof/>
          <w:sz w:val="24"/>
          <w:szCs w:val="24"/>
        </w:rPr>
      </w:pP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Современные кадровые технологии: виды, структура.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 xml:space="preserve">Исторический, сравнительный, статический и социологический методы анализа кадровых процессов. 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Содержание кадровых </w:t>
      </w:r>
      <w:proofErr w:type="gramStart"/>
      <w:r w:rsidRPr="00AF3F0F">
        <w:rPr>
          <w:sz w:val="24"/>
          <w:szCs w:val="24"/>
        </w:rPr>
        <w:t>технологий  найма</w:t>
      </w:r>
      <w:proofErr w:type="gramEnd"/>
      <w:r w:rsidRPr="00AF3F0F">
        <w:rPr>
          <w:sz w:val="24"/>
          <w:szCs w:val="24"/>
        </w:rPr>
        <w:t xml:space="preserve">, отбора и подбора персонала.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Принципы формирования кадрового состава.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 xml:space="preserve"> </w:t>
      </w:r>
      <w:r w:rsidRPr="00AF3F0F">
        <w:rPr>
          <w:sz w:val="24"/>
          <w:szCs w:val="24"/>
        </w:rPr>
        <w:t xml:space="preserve"> </w:t>
      </w:r>
      <w:r w:rsidRPr="00AF3F0F">
        <w:rPr>
          <w:bCs/>
          <w:sz w:val="24"/>
          <w:szCs w:val="24"/>
        </w:rPr>
        <w:t xml:space="preserve">Общие основы и принципы организации, функционирования и развития </w:t>
      </w:r>
      <w:proofErr w:type="gramStart"/>
      <w:r w:rsidRPr="00AF3F0F">
        <w:rPr>
          <w:bCs/>
          <w:sz w:val="24"/>
          <w:szCs w:val="24"/>
        </w:rPr>
        <w:t>системы  подготовки</w:t>
      </w:r>
      <w:proofErr w:type="gramEnd"/>
      <w:r w:rsidRPr="00AF3F0F">
        <w:rPr>
          <w:bCs/>
          <w:sz w:val="24"/>
          <w:szCs w:val="24"/>
        </w:rPr>
        <w:t xml:space="preserve">, переподготовки и повышения квалификации персонала.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>Повышение квалификации. Формы и методы обучения специалистов.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 xml:space="preserve">Профессиональное развитие персонала: цели, структура, формы.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 xml:space="preserve">Управление карьерой персонала.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>Адаптация принятых работников.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>Аттестация персонала как форма оценки.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>Формирование новой системы работы с кадровым резервом.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bCs/>
          <w:sz w:val="24"/>
          <w:szCs w:val="24"/>
        </w:rPr>
      </w:pPr>
      <w:r w:rsidRPr="00AF3F0F">
        <w:rPr>
          <w:bCs/>
          <w:sz w:val="24"/>
          <w:szCs w:val="24"/>
        </w:rPr>
        <w:t xml:space="preserve">Основные морально-этические принципы поведения. Этические ценности. 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Анализ системы социальных целей организации и системы   целей персонала.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Классические принципы управления (</w:t>
      </w:r>
      <w:proofErr w:type="spellStart"/>
      <w:r w:rsidRPr="00AF3F0F">
        <w:rPr>
          <w:sz w:val="24"/>
          <w:szCs w:val="24"/>
        </w:rPr>
        <w:t>А.Файоль</w:t>
      </w:r>
      <w:proofErr w:type="spellEnd"/>
      <w:r w:rsidRPr="00AF3F0F">
        <w:rPr>
          <w:sz w:val="24"/>
          <w:szCs w:val="24"/>
        </w:rPr>
        <w:t xml:space="preserve">)  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 w:rsidRPr="00AF3F0F">
        <w:rPr>
          <w:sz w:val="24"/>
          <w:szCs w:val="24"/>
        </w:rPr>
        <w:t>Современные  принципы</w:t>
      </w:r>
      <w:proofErr w:type="gramEnd"/>
      <w:r w:rsidRPr="00AF3F0F">
        <w:rPr>
          <w:sz w:val="24"/>
          <w:szCs w:val="24"/>
        </w:rPr>
        <w:t xml:space="preserve"> управления человеческими ресурсами.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Условия успешного руководства персоналом с </w:t>
      </w:r>
      <w:proofErr w:type="gramStart"/>
      <w:r w:rsidRPr="00AF3F0F">
        <w:rPr>
          <w:sz w:val="24"/>
          <w:szCs w:val="24"/>
        </w:rPr>
        <w:t>позиции  гуманистического</w:t>
      </w:r>
      <w:proofErr w:type="gramEnd"/>
      <w:r w:rsidRPr="00AF3F0F">
        <w:rPr>
          <w:sz w:val="24"/>
          <w:szCs w:val="24"/>
        </w:rPr>
        <w:t xml:space="preserve"> подхода.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Нормативное регулирование трудовых отношений.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Методы управления персоналом: традиция и современность.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Анализ внутренних и внешних источников привлечения персонала: плюсы и минусы.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Современные модели найма персонала.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Управление конфликтами и стрессами в коллективе.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Увольнение и высвобождение персонала: отличие и сходство данных процессов. 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Основания для увольнения по инициативе работника и по </w:t>
      </w:r>
      <w:proofErr w:type="gramStart"/>
      <w:r w:rsidRPr="00AF3F0F">
        <w:rPr>
          <w:sz w:val="24"/>
          <w:szCs w:val="24"/>
        </w:rPr>
        <w:t>инициативе  работодателя</w:t>
      </w:r>
      <w:proofErr w:type="gramEnd"/>
      <w:r w:rsidRPr="00AF3F0F">
        <w:rPr>
          <w:sz w:val="24"/>
          <w:szCs w:val="24"/>
        </w:rPr>
        <w:t>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 xml:space="preserve">Формы профориентации, влияние </w:t>
      </w:r>
      <w:proofErr w:type="spellStart"/>
      <w:r w:rsidRPr="00AF3F0F">
        <w:rPr>
          <w:sz w:val="24"/>
          <w:szCs w:val="24"/>
        </w:rPr>
        <w:t>профориентационной</w:t>
      </w:r>
      <w:proofErr w:type="spellEnd"/>
      <w:r w:rsidRPr="00AF3F0F">
        <w:rPr>
          <w:sz w:val="24"/>
          <w:szCs w:val="24"/>
        </w:rPr>
        <w:t xml:space="preserve"> работы на эффективность отбора персонала.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Стили руководства. Традиционные и современные методики определения стиля.</w:t>
      </w:r>
    </w:p>
    <w:p w:rsidR="004653E3" w:rsidRPr="00AF3F0F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Стрессоустойчивость персонала. Роль кадровой службы в повышении стрессоустойчивости.</w:t>
      </w:r>
    </w:p>
    <w:p w:rsidR="004653E3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Управление поведением персонала. Поведенческие характеристики.</w:t>
      </w:r>
    </w:p>
    <w:p w:rsidR="004653E3" w:rsidRDefault="004653E3" w:rsidP="004653E3">
      <w:pPr>
        <w:widowControl w:val="0"/>
        <w:numPr>
          <w:ilvl w:val="0"/>
          <w:numId w:val="1"/>
        </w:numPr>
        <w:jc w:val="both"/>
        <w:rPr>
          <w:sz w:val="24"/>
          <w:szCs w:val="24"/>
        </w:rPr>
      </w:pPr>
      <w:r w:rsidRPr="00AF3F0F">
        <w:rPr>
          <w:sz w:val="24"/>
          <w:szCs w:val="24"/>
        </w:rPr>
        <w:t>Аудит персонала и службы персонала.</w:t>
      </w:r>
    </w:p>
    <w:p w:rsidR="004653E3" w:rsidRPr="00182D93" w:rsidRDefault="004653E3" w:rsidP="004653E3">
      <w:pPr>
        <w:widowControl w:val="0"/>
        <w:numPr>
          <w:ilvl w:val="0"/>
          <w:numId w:val="1"/>
        </w:numPr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Информационные системы, цифровые услуги и сервисы в сфере управления персоналом.</w:t>
      </w:r>
    </w:p>
    <w:p w:rsidR="00572364" w:rsidRDefault="00572364">
      <w:bookmarkStart w:id="0" w:name="_GoBack"/>
      <w:bookmarkEnd w:id="0"/>
    </w:p>
    <w:sectPr w:rsidR="00572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452B74"/>
    <w:multiLevelType w:val="hybridMultilevel"/>
    <w:tmpl w:val="708C4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E3"/>
    <w:rsid w:val="004653E3"/>
    <w:rsid w:val="0057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709C9-B310-4E79-B17A-549249F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2025-12-03T07:14:00Z</dcterms:created>
  <dcterms:modified xsi:type="dcterms:W3CDTF">2025-12-03T07:14:00Z</dcterms:modified>
</cp:coreProperties>
</file>